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Camarades, ami-e-s,</w:t>
      </w:r>
    </w:p>
    <w:p>
      <w:pPr>
        <w:pStyle w:val="Normal"/>
        <w:jc w:val="both"/>
        <w:rPr/>
      </w:pPr>
      <w:r>
        <w:rPr/>
        <w:t>je souhaite par la présente lettre vous a</w:t>
      </w:r>
      <w:r>
        <w:rPr/>
        <w:t>nnoncer mon intention de m'impliquer au sein du comité ad hoc maintien et élargissement de la grève</w:t>
      </w:r>
      <w:r>
        <w:rPr/>
        <w:t xml:space="preserve"> de l'ASSÉ.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Je commence mon implication à la SOGÉÉCOM au poste d'adjointe, puis de déléguée à la mobilisation à la session d'Hiver 2011. Depuis ce temps, cette association étudiante n'a cessé d'être un lieu d'implication pour moi, même si je suis maintenant membre de la « Glorieuse » AGECVM. </w:t>
      </w:r>
      <w:r>
        <w:rPr>
          <w:i/>
        </w:rPr>
        <w:t>Home is where the heart is.</w:t>
      </w:r>
      <w:r>
        <w:rPr>
          <w:rStyle w:val="Ancredenotedebasdepage"/>
          <w:i/>
        </w:rPr>
        <w:footnoteReference w:id="2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Ce n'est pas la première fois que je me présente sur l'équipe nationale; j'ai tout d'abord commencé mon implication à l'ASSÉ au Comité Femmes puis au Comité Journal. Deux de mes mandats se sont terminés par ma propre démission, puisque des évènements dans ma vie, jumelées à un épuisement lié à mon implication, ne me permettaient plus de donner de mon temps à l'équipe avec qui je travaillais.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Dans la session dernière, alors que j'étais en grève, j'ai recommencé à donner du temps à la mobilisation sur les campus qui demandaient de l'aide dans leur campagne locale. Je crois avoir réussi à trouver un juste milieu entre prendre soin de la lutte et de moi-même.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 prends la décision d'être élue sur un comité redevable à des membres, car je trouve important que mon travail respecte les principes de l'organisation et que dans le cas où je failli à ces tâches, je puisses être démise de mes fonctions. Lors de ma visite au Cégep François-Xavier-Garneau, j'ai été malheureusement témoin d'actes qui sont, selon moi, irrespectueux de la souveraineté locale des associations étudiantes. Alors que les militantes et militants de Garneau ont clairement demandé à ce que les affiches contre la grève ne soient pas arrachées, car les tensions à l'interne étaient particulièrement palpables, des militants et militantes de l'extérieur (de prove</w:t>
      </w:r>
      <w:bookmarkStart w:id="0" w:name="_GoBack"/>
      <w:bookmarkEnd w:id="0"/>
      <w:r>
        <w:rPr/>
        <w:t>nance montrélaise) ont fait fi de leur volonté, les laissant avec les pots cassés les jours suivants. Ces personnes ne peuvent répondre de leurs actes, car elles ne sont redevables à personne. Selon moi, l'imputabilité est essentielle à l'organisation et ces actes sont à dénoncer.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Dans un campus près de chez vous,</w:t>
      </w:r>
    </w:p>
    <w:p>
      <w:pPr>
        <w:pStyle w:val="Normal"/>
        <w:jc w:val="both"/>
        <w:rPr/>
      </w:pPr>
      <w:r>
        <w:rPr/>
        <w:t>Gabrielle « Ti-Boute » Bellemare</w:t>
      </w:r>
    </w:p>
    <w:sectPr>
      <w:footnotePr>
        <w:numFmt w:val="decimal"/>
      </w:footnote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Footnotereference"/>
        </w:rPr>
        <w:footnoteRef/>
        <w:tab/>
        <w:t xml:space="preserve"> </w:t>
      </w:r>
      <w:r>
        <w:rPr>
          <w:lang w:val="fr-FR"/>
        </w:rPr>
        <w:t>EN FRANÇAIS!</w:t>
      </w:r>
    </w:p>
  </w:footnote>
</w:footnotes>
</file>

<file path=word/settings.xml><?xml version="1.0" encoding="utf-8"?>
<w:settings xmlns:w="http://schemas.openxmlformats.org/wordprocessingml/2006/main">
  <w:zoom w:percent="11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GB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905a21"/>
    <w:rPr/>
  </w:style>
  <w:style w:type="character" w:styleId="Footnotereference">
    <w:name w:val="footnote reference"/>
    <w:basedOn w:val="DefaultParagraphFont"/>
    <w:uiPriority w:val="99"/>
    <w:unhideWhenUsed/>
    <w:qFormat/>
    <w:rsid w:val="00905a21"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 w:customStyle="1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 w:customStyle="1">
    <w:name w:val="Corps de texte"/>
    <w:basedOn w:val="Normal"/>
    <w:pPr>
      <w:spacing w:lineRule="auto" w:line="288" w:before="0" w:after="140"/>
    </w:pPr>
    <w:rPr/>
  </w:style>
  <w:style w:type="paragraph" w:styleId="Liste" w:customStyle="1">
    <w:name w:val="Liste"/>
    <w:basedOn w:val="Corpsdetexte"/>
    <w:pPr/>
    <w:rPr>
      <w:rFonts w:cs="Mangal"/>
    </w:rPr>
  </w:style>
  <w:style w:type="paragraph" w:styleId="Lgende" w:customStyle="1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05a21"/>
    <w:pPr/>
    <w:rPr/>
  </w:style>
  <w:style w:type="paragraph" w:styleId="Notedebasdepage" w:customStyle="1">
    <w:name w:val="Note de bas de page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LibreOffice/4.4.5.2$Windows_x86 LibreOffice_project/a22f674fd25a3b6f45bdebf25400ed2adff0ff99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2015-04-20T18:46:00Z</dcterms:created>
  <dc:creator>Gabrielle Bellemare</dc:creator>
  <dc:language>fr-CA</dc:language>
  <dcterms:modified xsi:type="dcterms:W3CDTF">2015-09-18T14:54:17Z</dcterms:modified>
  <cp:revision>32</cp:revision>
</cp:coreProperties>
</file>