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057" w:rsidRPr="009528EA" w:rsidRDefault="000B614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Contre-offre</w:t>
      </w:r>
      <w:r w:rsidR="00106057" w:rsidRPr="009528EA">
        <w:rPr>
          <w:rFonts w:ascii="Times New Roman" w:hAnsi="Times New Roman" w:cs="Times New Roman"/>
          <w:sz w:val="24"/>
          <w:szCs w:val="24"/>
        </w:rPr>
        <w:t xml:space="preserve"> proposé par l’ACÉLUL au gouvernement du Québec</w:t>
      </w:r>
    </w:p>
    <w:p w:rsidR="00195208" w:rsidRPr="009528EA" w:rsidRDefault="00195208">
      <w:pPr>
        <w:widowControl w:val="0"/>
        <w:autoSpaceDE w:val="0"/>
        <w:autoSpaceDN w:val="0"/>
        <w:adjustRightInd w:val="0"/>
        <w:spacing w:after="0" w:line="240" w:lineRule="auto"/>
        <w:rPr>
          <w:rFonts w:ascii="Times New Roman" w:hAnsi="Times New Roman" w:cs="Times New Roman"/>
          <w:sz w:val="24"/>
          <w:szCs w:val="24"/>
        </w:rPr>
      </w:pPr>
    </w:p>
    <w:p w:rsidR="00195208" w:rsidRPr="009528EA" w:rsidRDefault="00195208">
      <w:pPr>
        <w:widowControl w:val="0"/>
        <w:autoSpaceDE w:val="0"/>
        <w:autoSpaceDN w:val="0"/>
        <w:adjustRightInd w:val="0"/>
        <w:spacing w:after="0" w:line="240" w:lineRule="auto"/>
        <w:rPr>
          <w:rFonts w:ascii="Times New Roman" w:hAnsi="Times New Roman" w:cs="Times New Roman"/>
          <w:sz w:val="24"/>
          <w:szCs w:val="24"/>
        </w:rPr>
      </w:pPr>
    </w:p>
    <w:p w:rsidR="00195208" w:rsidRPr="009528EA" w:rsidRDefault="00195208" w:rsidP="00195208">
      <w:pPr>
        <w:widowControl w:val="0"/>
        <w:autoSpaceDE w:val="0"/>
        <w:autoSpaceDN w:val="0"/>
        <w:adjustRightInd w:val="0"/>
        <w:spacing w:after="0"/>
        <w:rPr>
          <w:rFonts w:ascii="Times New Roman" w:hAnsi="Times New Roman" w:cs="Times New Roman"/>
          <w:sz w:val="24"/>
          <w:szCs w:val="24"/>
        </w:rPr>
      </w:pPr>
      <w:r w:rsidRPr="009528EA">
        <w:rPr>
          <w:rFonts w:ascii="Times New Roman" w:hAnsi="Times New Roman" w:cs="Times New Roman"/>
          <w:i/>
          <w:iCs/>
          <w:sz w:val="24"/>
          <w:szCs w:val="24"/>
        </w:rPr>
        <w:t xml:space="preserve">Étant donné que : </w:t>
      </w:r>
    </w:p>
    <w:p w:rsidR="00195208" w:rsidRPr="009528EA" w:rsidRDefault="00195208" w:rsidP="00195208">
      <w:pPr>
        <w:widowControl w:val="0"/>
        <w:autoSpaceDE w:val="0"/>
        <w:autoSpaceDN w:val="0"/>
        <w:adjustRightInd w:val="0"/>
        <w:spacing w:after="0"/>
        <w:rPr>
          <w:rFonts w:ascii="Times New Roman" w:hAnsi="Times New Roman" w:cs="Times New Roman"/>
          <w:i/>
          <w:iCs/>
          <w:sz w:val="24"/>
          <w:szCs w:val="24"/>
        </w:rPr>
      </w:pPr>
      <w:r w:rsidRPr="009528EA">
        <w:rPr>
          <w:rFonts w:ascii="Times New Roman" w:hAnsi="Times New Roman" w:cs="Times New Roman"/>
          <w:i/>
          <w:iCs/>
          <w:sz w:val="24"/>
          <w:szCs w:val="24"/>
        </w:rPr>
        <w:t>1. Une compensation équivalente à la hausse des droits n'est garantie que pour l'automne 2012 (gain de 127$);</w:t>
      </w:r>
    </w:p>
    <w:p w:rsidR="00195208" w:rsidRPr="009528EA" w:rsidRDefault="00195208" w:rsidP="00195208">
      <w:pPr>
        <w:widowControl w:val="0"/>
        <w:autoSpaceDE w:val="0"/>
        <w:autoSpaceDN w:val="0"/>
        <w:adjustRightInd w:val="0"/>
        <w:spacing w:after="0"/>
        <w:rPr>
          <w:rFonts w:ascii="Times New Roman" w:hAnsi="Times New Roman" w:cs="Times New Roman"/>
          <w:sz w:val="24"/>
          <w:szCs w:val="24"/>
        </w:rPr>
      </w:pPr>
    </w:p>
    <w:p w:rsidR="00195208" w:rsidRPr="009528EA" w:rsidRDefault="00195208" w:rsidP="00195208">
      <w:pPr>
        <w:widowControl w:val="0"/>
        <w:autoSpaceDE w:val="0"/>
        <w:autoSpaceDN w:val="0"/>
        <w:adjustRightInd w:val="0"/>
        <w:spacing w:after="0"/>
        <w:rPr>
          <w:rFonts w:ascii="Times New Roman" w:hAnsi="Times New Roman" w:cs="Times New Roman"/>
          <w:sz w:val="24"/>
          <w:szCs w:val="24"/>
        </w:rPr>
      </w:pPr>
      <w:r w:rsidRPr="009528EA">
        <w:rPr>
          <w:rFonts w:ascii="Times New Roman" w:hAnsi="Times New Roman" w:cs="Times New Roman"/>
          <w:i/>
          <w:iCs/>
          <w:sz w:val="24"/>
          <w:szCs w:val="24"/>
        </w:rPr>
        <w:t xml:space="preserve">2. La hausse des droits de scolarité est de 127$ pour la première session, et de 254$ pour la deuxième. Les frais institutionnels obligatoires (FIO) doivent être plus élevés que cette hausse pour que la compensation équivalente soit possible. De plus, les modalités de transfert des économies réalisées par le comité ne sont pas précisées, elles pourraient ne pas être équivalente (1 dollar économisé par le comité fait économiser 1$ sur la facture des </w:t>
      </w:r>
      <w:proofErr w:type="spellStart"/>
      <w:r w:rsidRPr="009528EA">
        <w:rPr>
          <w:rFonts w:ascii="Times New Roman" w:hAnsi="Times New Roman" w:cs="Times New Roman"/>
          <w:i/>
          <w:iCs/>
          <w:sz w:val="24"/>
          <w:szCs w:val="24"/>
        </w:rPr>
        <w:t>étudiantEs</w:t>
      </w:r>
      <w:proofErr w:type="spellEnd"/>
      <w:r w:rsidRPr="009528EA">
        <w:rPr>
          <w:rFonts w:ascii="Times New Roman" w:hAnsi="Times New Roman" w:cs="Times New Roman"/>
          <w:i/>
          <w:iCs/>
          <w:sz w:val="24"/>
          <w:szCs w:val="24"/>
        </w:rPr>
        <w:t>);</w:t>
      </w:r>
    </w:p>
    <w:p w:rsidR="00195208" w:rsidRPr="009528EA" w:rsidRDefault="00195208" w:rsidP="00195208">
      <w:pPr>
        <w:widowControl w:val="0"/>
        <w:autoSpaceDE w:val="0"/>
        <w:autoSpaceDN w:val="0"/>
        <w:adjustRightInd w:val="0"/>
        <w:spacing w:after="0"/>
        <w:rPr>
          <w:rFonts w:ascii="Times New Roman" w:hAnsi="Times New Roman" w:cs="Times New Roman"/>
          <w:sz w:val="24"/>
          <w:szCs w:val="24"/>
        </w:rPr>
      </w:pPr>
      <w:r w:rsidRPr="009528EA">
        <w:rPr>
          <w:rFonts w:ascii="Times New Roman" w:hAnsi="Times New Roman" w:cs="Times New Roman"/>
          <w:i/>
          <w:iCs/>
          <w:sz w:val="24"/>
          <w:szCs w:val="24"/>
        </w:rPr>
        <w:t> </w:t>
      </w:r>
    </w:p>
    <w:p w:rsidR="00195208" w:rsidRPr="009528EA" w:rsidRDefault="00195208" w:rsidP="00195208">
      <w:pPr>
        <w:widowControl w:val="0"/>
        <w:autoSpaceDE w:val="0"/>
        <w:autoSpaceDN w:val="0"/>
        <w:adjustRightInd w:val="0"/>
        <w:rPr>
          <w:rFonts w:ascii="Times New Roman" w:hAnsi="Times New Roman" w:cs="Times New Roman"/>
          <w:i/>
          <w:iCs/>
          <w:sz w:val="24"/>
          <w:szCs w:val="24"/>
        </w:rPr>
      </w:pPr>
      <w:r w:rsidRPr="009528EA">
        <w:rPr>
          <w:rFonts w:ascii="Times New Roman" w:hAnsi="Times New Roman" w:cs="Times New Roman"/>
          <w:i/>
          <w:iCs/>
          <w:sz w:val="24"/>
          <w:szCs w:val="24"/>
        </w:rPr>
        <w:t xml:space="preserve">3. Aucune université québécoise ne charge en FIO le montant final de la hausse qui est de 1778$ supplémentaires dans sept ans, certaines chargent moins que d'autres, ce qui aurait pour conséquence que </w:t>
      </w:r>
      <w:proofErr w:type="spellStart"/>
      <w:r w:rsidRPr="009528EA">
        <w:rPr>
          <w:rFonts w:ascii="Times New Roman" w:hAnsi="Times New Roman" w:cs="Times New Roman"/>
          <w:i/>
          <w:iCs/>
          <w:sz w:val="24"/>
          <w:szCs w:val="24"/>
        </w:rPr>
        <w:t>certainEs</w:t>
      </w:r>
      <w:proofErr w:type="spellEnd"/>
      <w:r w:rsidRPr="009528EA">
        <w:rPr>
          <w:rFonts w:ascii="Times New Roman" w:hAnsi="Times New Roman" w:cs="Times New Roman"/>
          <w:i/>
          <w:iCs/>
          <w:sz w:val="24"/>
          <w:szCs w:val="24"/>
        </w:rPr>
        <w:t xml:space="preserve"> </w:t>
      </w:r>
      <w:proofErr w:type="spellStart"/>
      <w:r w:rsidRPr="009528EA">
        <w:rPr>
          <w:rFonts w:ascii="Times New Roman" w:hAnsi="Times New Roman" w:cs="Times New Roman"/>
          <w:i/>
          <w:iCs/>
          <w:sz w:val="24"/>
          <w:szCs w:val="24"/>
        </w:rPr>
        <w:t>étudiantEs</w:t>
      </w:r>
      <w:proofErr w:type="spellEnd"/>
      <w:r w:rsidRPr="009528EA">
        <w:rPr>
          <w:rFonts w:ascii="Times New Roman" w:hAnsi="Times New Roman" w:cs="Times New Roman"/>
          <w:i/>
          <w:iCs/>
          <w:sz w:val="24"/>
          <w:szCs w:val="24"/>
        </w:rPr>
        <w:t xml:space="preserve"> économiseraient plus sur leur facture que les autres;</w:t>
      </w:r>
    </w:p>
    <w:p w:rsidR="00195208" w:rsidRPr="009528EA" w:rsidRDefault="00195208" w:rsidP="00195208">
      <w:pPr>
        <w:widowControl w:val="0"/>
        <w:autoSpaceDE w:val="0"/>
        <w:autoSpaceDN w:val="0"/>
        <w:adjustRightInd w:val="0"/>
        <w:spacing w:after="0"/>
        <w:rPr>
          <w:rFonts w:ascii="Times New Roman" w:hAnsi="Times New Roman" w:cs="Times New Roman"/>
          <w:sz w:val="24"/>
          <w:szCs w:val="24"/>
        </w:rPr>
      </w:pPr>
      <w:r w:rsidRPr="009528EA">
        <w:rPr>
          <w:rFonts w:ascii="Times New Roman" w:hAnsi="Times New Roman" w:cs="Times New Roman"/>
          <w:i/>
          <w:iCs/>
          <w:sz w:val="24"/>
          <w:szCs w:val="24"/>
        </w:rPr>
        <w:t> </w:t>
      </w:r>
    </w:p>
    <w:p w:rsidR="00195208" w:rsidRPr="009528EA" w:rsidRDefault="00195208" w:rsidP="00195208">
      <w:pPr>
        <w:widowControl w:val="0"/>
        <w:autoSpaceDE w:val="0"/>
        <w:autoSpaceDN w:val="0"/>
        <w:adjustRightInd w:val="0"/>
        <w:rPr>
          <w:rFonts w:ascii="Times New Roman" w:hAnsi="Times New Roman" w:cs="Times New Roman"/>
          <w:sz w:val="24"/>
          <w:szCs w:val="24"/>
        </w:rPr>
      </w:pPr>
      <w:r w:rsidRPr="009528EA">
        <w:rPr>
          <w:rFonts w:ascii="Times New Roman" w:hAnsi="Times New Roman" w:cs="Times New Roman"/>
          <w:i/>
          <w:iCs/>
          <w:sz w:val="24"/>
          <w:szCs w:val="24"/>
        </w:rPr>
        <w:t xml:space="preserve">4. Les </w:t>
      </w:r>
      <w:proofErr w:type="spellStart"/>
      <w:r w:rsidRPr="009528EA">
        <w:rPr>
          <w:rFonts w:ascii="Times New Roman" w:hAnsi="Times New Roman" w:cs="Times New Roman"/>
          <w:i/>
          <w:iCs/>
          <w:sz w:val="24"/>
          <w:szCs w:val="24"/>
        </w:rPr>
        <w:t>représentantEs</w:t>
      </w:r>
      <w:proofErr w:type="spellEnd"/>
      <w:r w:rsidRPr="009528EA">
        <w:rPr>
          <w:rFonts w:ascii="Times New Roman" w:hAnsi="Times New Roman" w:cs="Times New Roman"/>
          <w:i/>
          <w:iCs/>
          <w:sz w:val="24"/>
          <w:szCs w:val="24"/>
        </w:rPr>
        <w:t xml:space="preserve"> </w:t>
      </w:r>
      <w:proofErr w:type="spellStart"/>
      <w:r w:rsidRPr="009528EA">
        <w:rPr>
          <w:rFonts w:ascii="Times New Roman" w:hAnsi="Times New Roman" w:cs="Times New Roman"/>
          <w:i/>
          <w:iCs/>
          <w:sz w:val="24"/>
          <w:szCs w:val="24"/>
        </w:rPr>
        <w:t>étudiantEs</w:t>
      </w:r>
      <w:proofErr w:type="spellEnd"/>
      <w:r w:rsidRPr="009528EA">
        <w:rPr>
          <w:rFonts w:ascii="Times New Roman" w:hAnsi="Times New Roman" w:cs="Times New Roman"/>
          <w:i/>
          <w:iCs/>
          <w:sz w:val="24"/>
          <w:szCs w:val="24"/>
        </w:rPr>
        <w:t xml:space="preserve"> devront persuader le comité provisoire de la mauvaise gestion des établissements d’enseignement et indiquer où et comment couper, cependant, comme le comité est constitué ainsi: 6 membres de la CRÉPUQ, 2 du patronat (</w:t>
      </w:r>
      <w:proofErr w:type="spellStart"/>
      <w:r w:rsidRPr="009528EA">
        <w:rPr>
          <w:rFonts w:ascii="Times New Roman" w:hAnsi="Times New Roman" w:cs="Times New Roman"/>
          <w:i/>
          <w:iCs/>
          <w:sz w:val="24"/>
          <w:szCs w:val="24"/>
        </w:rPr>
        <w:t>désignéEs</w:t>
      </w:r>
      <w:proofErr w:type="spellEnd"/>
      <w:r w:rsidRPr="009528EA">
        <w:rPr>
          <w:rFonts w:ascii="Times New Roman" w:hAnsi="Times New Roman" w:cs="Times New Roman"/>
          <w:i/>
          <w:iCs/>
          <w:sz w:val="24"/>
          <w:szCs w:val="24"/>
        </w:rPr>
        <w:t xml:space="preserve"> par le ministère), 1 du ministère, 4 </w:t>
      </w:r>
      <w:proofErr w:type="spellStart"/>
      <w:r w:rsidRPr="009528EA">
        <w:rPr>
          <w:rFonts w:ascii="Times New Roman" w:hAnsi="Times New Roman" w:cs="Times New Roman"/>
          <w:i/>
          <w:iCs/>
          <w:sz w:val="24"/>
          <w:szCs w:val="24"/>
        </w:rPr>
        <w:t>représentantEs</w:t>
      </w:r>
      <w:proofErr w:type="spellEnd"/>
      <w:r w:rsidRPr="009528EA">
        <w:rPr>
          <w:rFonts w:ascii="Times New Roman" w:hAnsi="Times New Roman" w:cs="Times New Roman"/>
          <w:i/>
          <w:iCs/>
          <w:sz w:val="24"/>
          <w:szCs w:val="24"/>
        </w:rPr>
        <w:t xml:space="preserve"> des associations étudiantes (FEUQ, FECQ, CLASSE, TACEQ), 4 </w:t>
      </w:r>
      <w:proofErr w:type="spellStart"/>
      <w:r w:rsidRPr="009528EA">
        <w:rPr>
          <w:rFonts w:ascii="Times New Roman" w:hAnsi="Times New Roman" w:cs="Times New Roman"/>
          <w:i/>
          <w:iCs/>
          <w:sz w:val="24"/>
          <w:szCs w:val="24"/>
        </w:rPr>
        <w:t>représentantEs</w:t>
      </w:r>
      <w:proofErr w:type="spellEnd"/>
      <w:r w:rsidRPr="009528EA">
        <w:rPr>
          <w:rFonts w:ascii="Times New Roman" w:hAnsi="Times New Roman" w:cs="Times New Roman"/>
          <w:i/>
          <w:iCs/>
          <w:sz w:val="24"/>
          <w:szCs w:val="24"/>
        </w:rPr>
        <w:t xml:space="preserve"> des syndicats, 1 de la Fédération des Cégeps, et 1 président (</w:t>
      </w:r>
      <w:proofErr w:type="spellStart"/>
      <w:r w:rsidRPr="009528EA">
        <w:rPr>
          <w:rFonts w:ascii="Times New Roman" w:hAnsi="Times New Roman" w:cs="Times New Roman"/>
          <w:i/>
          <w:iCs/>
          <w:sz w:val="24"/>
          <w:szCs w:val="24"/>
        </w:rPr>
        <w:t>désignéE</w:t>
      </w:r>
      <w:proofErr w:type="spellEnd"/>
      <w:r w:rsidRPr="009528EA">
        <w:rPr>
          <w:rFonts w:ascii="Times New Roman" w:hAnsi="Times New Roman" w:cs="Times New Roman"/>
          <w:i/>
          <w:iCs/>
          <w:sz w:val="24"/>
          <w:szCs w:val="24"/>
        </w:rPr>
        <w:t xml:space="preserve"> par le ministère) ; en conséquence, même si les </w:t>
      </w:r>
      <w:proofErr w:type="spellStart"/>
      <w:r w:rsidRPr="009528EA">
        <w:rPr>
          <w:rFonts w:ascii="Times New Roman" w:hAnsi="Times New Roman" w:cs="Times New Roman"/>
          <w:i/>
          <w:iCs/>
          <w:sz w:val="24"/>
          <w:szCs w:val="24"/>
        </w:rPr>
        <w:t>étudiantEs</w:t>
      </w:r>
      <w:proofErr w:type="spellEnd"/>
      <w:r w:rsidRPr="009528EA">
        <w:rPr>
          <w:rFonts w:ascii="Times New Roman" w:hAnsi="Times New Roman" w:cs="Times New Roman"/>
          <w:i/>
          <w:iCs/>
          <w:sz w:val="24"/>
          <w:szCs w:val="24"/>
        </w:rPr>
        <w:t xml:space="preserve"> indiquent clairement où est le mal-financement et qu’ils indiquent où et comment couper, même si les </w:t>
      </w:r>
      <w:proofErr w:type="spellStart"/>
      <w:r w:rsidRPr="009528EA">
        <w:rPr>
          <w:rFonts w:ascii="Times New Roman" w:hAnsi="Times New Roman" w:cs="Times New Roman"/>
          <w:i/>
          <w:iCs/>
          <w:sz w:val="24"/>
          <w:szCs w:val="24"/>
        </w:rPr>
        <w:t>représentantEs</w:t>
      </w:r>
      <w:proofErr w:type="spellEnd"/>
      <w:r w:rsidRPr="009528EA">
        <w:rPr>
          <w:rFonts w:ascii="Times New Roman" w:hAnsi="Times New Roman" w:cs="Times New Roman"/>
          <w:i/>
          <w:iCs/>
          <w:sz w:val="24"/>
          <w:szCs w:val="24"/>
        </w:rPr>
        <w:t xml:space="preserve"> des syndicats les appuient, ils et elles n’auront pas nécessairement l’appui de la majorité du reste du comité pour faire passer leurs recommandations puisqu'ils n'ont pas la parité dans ce comité.</w:t>
      </w:r>
      <w:r w:rsidRPr="009528EA">
        <w:rPr>
          <w:rFonts w:ascii="Times New Roman" w:hAnsi="Times New Roman" w:cs="Times New Roman"/>
          <w:sz w:val="24"/>
          <w:szCs w:val="24"/>
        </w:rPr>
        <w:t xml:space="preserve"> </w:t>
      </w:r>
    </w:p>
    <w:p w:rsidR="00195208" w:rsidRPr="009528EA" w:rsidRDefault="00195208">
      <w:pPr>
        <w:widowControl w:val="0"/>
        <w:autoSpaceDE w:val="0"/>
        <w:autoSpaceDN w:val="0"/>
        <w:adjustRightInd w:val="0"/>
        <w:spacing w:after="0" w:line="240" w:lineRule="auto"/>
        <w:rPr>
          <w:rFonts w:ascii="Times New Roman" w:hAnsi="Times New Roman" w:cs="Times New Roman"/>
          <w:sz w:val="24"/>
          <w:szCs w:val="24"/>
        </w:rPr>
      </w:pPr>
    </w:p>
    <w:p w:rsidR="00106057" w:rsidRPr="009528EA" w:rsidRDefault="00106057">
      <w:pPr>
        <w:widowControl w:val="0"/>
        <w:autoSpaceDE w:val="0"/>
        <w:autoSpaceDN w:val="0"/>
        <w:adjustRightInd w:val="0"/>
        <w:spacing w:after="0" w:line="240" w:lineRule="auto"/>
        <w:rPr>
          <w:rFonts w:ascii="Times New Roman" w:hAnsi="Times New Roman" w:cs="Times New Roman"/>
          <w:sz w:val="24"/>
          <w:szCs w:val="24"/>
        </w:rPr>
      </w:pPr>
    </w:p>
    <w:p w:rsidR="00106057" w:rsidRPr="009528EA" w:rsidRDefault="00106057">
      <w:pPr>
        <w:widowControl w:val="0"/>
        <w:autoSpaceDE w:val="0"/>
        <w:autoSpaceDN w:val="0"/>
        <w:adjustRightInd w:val="0"/>
        <w:spacing w:after="0" w:line="240" w:lineRule="auto"/>
        <w:rPr>
          <w:rFonts w:ascii="Times New Roman" w:hAnsi="Times New Roman" w:cs="Times New Roman"/>
          <w:sz w:val="24"/>
          <w:szCs w:val="24"/>
        </w:rPr>
      </w:pPr>
    </w:p>
    <w:p w:rsidR="00CD3993" w:rsidRPr="009528EA" w:rsidRDefault="009E621A">
      <w:pPr>
        <w:widowControl w:val="0"/>
        <w:autoSpaceDE w:val="0"/>
        <w:autoSpaceDN w:val="0"/>
        <w:adjustRightInd w:val="0"/>
        <w:spacing w:after="0" w:line="240" w:lineRule="auto"/>
        <w:rPr>
          <w:rFonts w:ascii="Times New Roman" w:hAnsi="Times New Roman" w:cs="Times New Roman"/>
          <w:sz w:val="24"/>
          <w:szCs w:val="24"/>
        </w:rPr>
      </w:pPr>
      <w:r w:rsidRPr="009528EA">
        <w:rPr>
          <w:rFonts w:ascii="Times New Roman" w:hAnsi="Times New Roman" w:cs="Times New Roman"/>
          <w:b/>
          <w:bCs/>
          <w:sz w:val="24"/>
          <w:szCs w:val="24"/>
        </w:rPr>
        <w:t>LES PARTIES CONVIENNENT DE CE QUI SUIT :</w:t>
      </w:r>
    </w:p>
    <w:p w:rsidR="00CD3993" w:rsidRPr="009528EA" w:rsidRDefault="00CD3993">
      <w:pPr>
        <w:widowControl w:val="0"/>
        <w:autoSpaceDE w:val="0"/>
        <w:autoSpaceDN w:val="0"/>
        <w:adjustRightInd w:val="0"/>
        <w:spacing w:after="0" w:line="200" w:lineRule="exact"/>
        <w:rPr>
          <w:rFonts w:ascii="Times New Roman" w:hAnsi="Times New Roman" w:cs="Times New Roman"/>
          <w:sz w:val="24"/>
          <w:szCs w:val="24"/>
        </w:rPr>
      </w:pPr>
    </w:p>
    <w:p w:rsidR="00CD3993" w:rsidRPr="009528EA" w:rsidRDefault="00CD3993">
      <w:pPr>
        <w:widowControl w:val="0"/>
        <w:autoSpaceDE w:val="0"/>
        <w:autoSpaceDN w:val="0"/>
        <w:adjustRightInd w:val="0"/>
        <w:spacing w:after="0" w:line="200" w:lineRule="exact"/>
        <w:rPr>
          <w:rFonts w:ascii="Times New Roman" w:hAnsi="Times New Roman" w:cs="Times New Roman"/>
          <w:sz w:val="24"/>
          <w:szCs w:val="24"/>
        </w:rPr>
      </w:pPr>
    </w:p>
    <w:p w:rsidR="00CD3993" w:rsidRPr="009528EA" w:rsidRDefault="00CD3993">
      <w:pPr>
        <w:widowControl w:val="0"/>
        <w:autoSpaceDE w:val="0"/>
        <w:autoSpaceDN w:val="0"/>
        <w:adjustRightInd w:val="0"/>
        <w:spacing w:after="0" w:line="235" w:lineRule="exact"/>
        <w:rPr>
          <w:rFonts w:ascii="Times New Roman" w:hAnsi="Times New Roman" w:cs="Times New Roman"/>
          <w:sz w:val="24"/>
          <w:szCs w:val="24"/>
        </w:rPr>
      </w:pPr>
    </w:p>
    <w:p w:rsidR="00CD3993" w:rsidRDefault="009E621A" w:rsidP="009528EA">
      <w:pPr>
        <w:widowControl w:val="0"/>
        <w:numPr>
          <w:ilvl w:val="0"/>
          <w:numId w:val="1"/>
        </w:numPr>
        <w:tabs>
          <w:tab w:val="clear" w:pos="720"/>
          <w:tab w:val="num" w:pos="0"/>
        </w:tabs>
        <w:overflowPunct w:val="0"/>
        <w:autoSpaceDE w:val="0"/>
        <w:autoSpaceDN w:val="0"/>
        <w:adjustRightInd w:val="0"/>
        <w:spacing w:after="0" w:line="240" w:lineRule="auto"/>
        <w:ind w:left="0" w:firstLine="0"/>
        <w:jc w:val="both"/>
        <w:rPr>
          <w:rFonts w:ascii="Times New Roman" w:hAnsi="Times New Roman" w:cs="Times New Roman"/>
          <w:sz w:val="24"/>
          <w:szCs w:val="24"/>
        </w:rPr>
      </w:pPr>
      <w:r w:rsidRPr="009528EA">
        <w:rPr>
          <w:rFonts w:ascii="Times New Roman" w:hAnsi="Times New Roman" w:cs="Times New Roman"/>
          <w:sz w:val="24"/>
          <w:szCs w:val="24"/>
        </w:rPr>
        <w:t xml:space="preserve">De mettre sur pied un Conseil provisoire des universités. </w:t>
      </w:r>
    </w:p>
    <w:p w:rsidR="009528EA" w:rsidRDefault="009528EA" w:rsidP="009528EA">
      <w:pPr>
        <w:widowControl w:val="0"/>
        <w:overflowPunct w:val="0"/>
        <w:autoSpaceDE w:val="0"/>
        <w:autoSpaceDN w:val="0"/>
        <w:adjustRightInd w:val="0"/>
        <w:spacing w:after="0" w:line="240" w:lineRule="auto"/>
        <w:ind w:left="640"/>
        <w:jc w:val="both"/>
        <w:rPr>
          <w:rFonts w:ascii="Times New Roman" w:hAnsi="Times New Roman" w:cs="Times New Roman"/>
          <w:sz w:val="24"/>
          <w:szCs w:val="24"/>
        </w:rPr>
      </w:pPr>
    </w:p>
    <w:p w:rsidR="009528EA" w:rsidRPr="009528EA" w:rsidRDefault="009528EA" w:rsidP="009528EA">
      <w:pPr>
        <w:widowControl w:val="0"/>
        <w:overflowPunct w:val="0"/>
        <w:autoSpaceDE w:val="0"/>
        <w:autoSpaceDN w:val="0"/>
        <w:adjustRightInd w:val="0"/>
        <w:spacing w:after="0" w:line="240" w:lineRule="auto"/>
        <w:ind w:left="640"/>
        <w:jc w:val="both"/>
        <w:rPr>
          <w:rFonts w:ascii="Times New Roman" w:hAnsi="Times New Roman" w:cs="Times New Roman"/>
          <w:sz w:val="24"/>
          <w:szCs w:val="24"/>
        </w:rPr>
      </w:pPr>
    </w:p>
    <w:p w:rsidR="00CD3993" w:rsidRPr="009528EA" w:rsidRDefault="009E621A" w:rsidP="009528EA">
      <w:pPr>
        <w:widowControl w:val="0"/>
        <w:numPr>
          <w:ilvl w:val="0"/>
          <w:numId w:val="1"/>
        </w:numPr>
        <w:tabs>
          <w:tab w:val="clear" w:pos="720"/>
          <w:tab w:val="num" w:pos="0"/>
        </w:tabs>
        <w:overflowPunct w:val="0"/>
        <w:autoSpaceDE w:val="0"/>
        <w:autoSpaceDN w:val="0"/>
        <w:adjustRightInd w:val="0"/>
        <w:spacing w:after="0" w:line="280" w:lineRule="auto"/>
        <w:ind w:left="0" w:firstLine="0"/>
        <w:jc w:val="both"/>
        <w:rPr>
          <w:rFonts w:ascii="Times New Roman" w:hAnsi="Times New Roman" w:cs="Times New Roman"/>
          <w:sz w:val="24"/>
          <w:szCs w:val="24"/>
        </w:rPr>
      </w:pPr>
      <w:r w:rsidRPr="009528EA">
        <w:rPr>
          <w:rFonts w:ascii="Times New Roman" w:hAnsi="Times New Roman" w:cs="Times New Roman"/>
          <w:sz w:val="24"/>
          <w:szCs w:val="24"/>
        </w:rPr>
        <w:t>Le Conseil provisoire a pour mandat d</w:t>
      </w:r>
      <w:r w:rsidR="009528EA">
        <w:rPr>
          <w:rFonts w:ascii="Times New Roman" w:hAnsi="Times New Roman" w:cs="Times New Roman"/>
          <w:sz w:val="24"/>
          <w:szCs w:val="24"/>
        </w:rPr>
        <w:t>e faire des recommandations au</w:t>
      </w:r>
      <w:r w:rsidRPr="009528EA">
        <w:rPr>
          <w:rFonts w:ascii="Times New Roman" w:hAnsi="Times New Roman" w:cs="Times New Roman"/>
          <w:sz w:val="24"/>
          <w:szCs w:val="24"/>
        </w:rPr>
        <w:t xml:space="preserve"> minist</w:t>
      </w:r>
      <w:r w:rsidR="009528EA">
        <w:rPr>
          <w:rFonts w:ascii="Times New Roman" w:hAnsi="Times New Roman" w:cs="Times New Roman"/>
          <w:sz w:val="24"/>
          <w:szCs w:val="24"/>
        </w:rPr>
        <w:t>è</w:t>
      </w:r>
      <w:r w:rsidRPr="009528EA">
        <w:rPr>
          <w:rFonts w:ascii="Times New Roman" w:hAnsi="Times New Roman" w:cs="Times New Roman"/>
          <w:sz w:val="24"/>
          <w:szCs w:val="24"/>
        </w:rPr>
        <w:t xml:space="preserve">re de l’Éducation, du Loisir et du Sport d’ici le 31 décembre 2012, relativement au mandat, à la composition d’un conseil permanent des universités, à être créé par loi. À cet égard, et à la lumière des meilleures pratiques, examiner la pertinence d’inclure les sujets suivants à l’intérieur du mandat du Conseil permanent : </w:t>
      </w:r>
    </w:p>
    <w:p w:rsidR="00CD3993" w:rsidRPr="009528EA" w:rsidRDefault="00CD3993">
      <w:pPr>
        <w:widowControl w:val="0"/>
        <w:autoSpaceDE w:val="0"/>
        <w:autoSpaceDN w:val="0"/>
        <w:adjustRightInd w:val="0"/>
        <w:spacing w:after="0" w:line="228" w:lineRule="exact"/>
        <w:rPr>
          <w:rFonts w:ascii="Times New Roman" w:hAnsi="Times New Roman" w:cs="Times New Roman"/>
          <w:sz w:val="24"/>
          <w:szCs w:val="24"/>
        </w:rPr>
      </w:pPr>
    </w:p>
    <w:p w:rsidR="00CD3993" w:rsidRPr="009528EA" w:rsidRDefault="009E621A">
      <w:pPr>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9528EA">
        <w:rPr>
          <w:rFonts w:ascii="Times New Roman" w:hAnsi="Times New Roman" w:cs="Times New Roman"/>
          <w:sz w:val="24"/>
          <w:szCs w:val="24"/>
        </w:rPr>
        <w:t xml:space="preserve">l’abolition et la création de programmes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9528EA">
        <w:rPr>
          <w:rFonts w:ascii="Times New Roman" w:hAnsi="Times New Roman" w:cs="Times New Roman"/>
          <w:sz w:val="24"/>
          <w:szCs w:val="24"/>
        </w:rPr>
        <w:t xml:space="preserve">l’internationalisation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9528EA">
        <w:rPr>
          <w:rFonts w:ascii="Times New Roman" w:hAnsi="Times New Roman" w:cs="Times New Roman"/>
          <w:sz w:val="24"/>
          <w:szCs w:val="24"/>
        </w:rPr>
        <w:lastRenderedPageBreak/>
        <w:t xml:space="preserve">les partenariats entre les universités et les milieux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9528EA">
        <w:rPr>
          <w:rFonts w:ascii="Times New Roman" w:hAnsi="Times New Roman" w:cs="Times New Roman"/>
          <w:sz w:val="24"/>
          <w:szCs w:val="24"/>
        </w:rPr>
        <w:t xml:space="preserve">la formation continue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9528EA">
        <w:rPr>
          <w:rFonts w:ascii="Times New Roman" w:hAnsi="Times New Roman" w:cs="Times New Roman"/>
          <w:sz w:val="24"/>
          <w:szCs w:val="24"/>
        </w:rPr>
        <w:t xml:space="preserve">la qualité de la formation, la recherche, le soutien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overflowPunct w:val="0"/>
        <w:autoSpaceDE w:val="0"/>
        <w:autoSpaceDN w:val="0"/>
        <w:adjustRightInd w:val="0"/>
        <w:spacing w:after="0" w:line="240" w:lineRule="auto"/>
        <w:jc w:val="both"/>
        <w:rPr>
          <w:rFonts w:ascii="Times New Roman" w:hAnsi="Times New Roman" w:cs="Times New Roman"/>
          <w:sz w:val="24"/>
          <w:szCs w:val="24"/>
        </w:rPr>
      </w:pPr>
      <w:r w:rsidRPr="009528EA">
        <w:rPr>
          <w:rFonts w:ascii="Times New Roman" w:hAnsi="Times New Roman" w:cs="Times New Roman"/>
          <w:sz w:val="24"/>
          <w:szCs w:val="24"/>
        </w:rPr>
        <w:t xml:space="preserve">et les instances universitaires. </w:t>
      </w:r>
    </w:p>
    <w:p w:rsidR="00CD3993" w:rsidRPr="009528EA" w:rsidRDefault="00CD3993">
      <w:pPr>
        <w:widowControl w:val="0"/>
        <w:autoSpaceDE w:val="0"/>
        <w:autoSpaceDN w:val="0"/>
        <w:adjustRightInd w:val="0"/>
        <w:spacing w:after="0" w:line="200" w:lineRule="exact"/>
        <w:rPr>
          <w:rFonts w:ascii="Times New Roman" w:hAnsi="Times New Roman" w:cs="Times New Roman"/>
          <w:sz w:val="24"/>
          <w:szCs w:val="24"/>
        </w:rPr>
      </w:pPr>
    </w:p>
    <w:p w:rsidR="00CD3993" w:rsidRPr="009528EA" w:rsidRDefault="00CD3993">
      <w:pPr>
        <w:widowControl w:val="0"/>
        <w:autoSpaceDE w:val="0"/>
        <w:autoSpaceDN w:val="0"/>
        <w:adjustRightInd w:val="0"/>
        <w:spacing w:after="0" w:line="200" w:lineRule="exact"/>
        <w:rPr>
          <w:rFonts w:ascii="Times New Roman" w:hAnsi="Times New Roman" w:cs="Times New Roman"/>
          <w:sz w:val="24"/>
          <w:szCs w:val="24"/>
        </w:rPr>
      </w:pPr>
    </w:p>
    <w:p w:rsidR="00CD3993" w:rsidRPr="009528EA" w:rsidRDefault="00CD3993">
      <w:pPr>
        <w:widowControl w:val="0"/>
        <w:autoSpaceDE w:val="0"/>
        <w:autoSpaceDN w:val="0"/>
        <w:adjustRightInd w:val="0"/>
        <w:spacing w:after="0" w:line="231" w:lineRule="exact"/>
        <w:rPr>
          <w:rFonts w:ascii="Times New Roman" w:hAnsi="Times New Roman" w:cs="Times New Roman"/>
          <w:sz w:val="24"/>
          <w:szCs w:val="24"/>
        </w:rPr>
      </w:pPr>
    </w:p>
    <w:p w:rsidR="00CD3993" w:rsidRPr="009528EA" w:rsidRDefault="009E621A" w:rsidP="009528EA">
      <w:pPr>
        <w:widowControl w:val="0"/>
        <w:numPr>
          <w:ilvl w:val="0"/>
          <w:numId w:val="1"/>
        </w:numPr>
        <w:tabs>
          <w:tab w:val="clear" w:pos="720"/>
          <w:tab w:val="num" w:pos="0"/>
        </w:tabs>
        <w:overflowPunct w:val="0"/>
        <w:autoSpaceDE w:val="0"/>
        <w:autoSpaceDN w:val="0"/>
        <w:adjustRightInd w:val="0"/>
        <w:spacing w:after="0" w:line="269" w:lineRule="auto"/>
        <w:ind w:left="0" w:firstLine="0"/>
        <w:jc w:val="both"/>
        <w:rPr>
          <w:rFonts w:ascii="Times New Roman" w:hAnsi="Times New Roman" w:cs="Times New Roman"/>
          <w:sz w:val="24"/>
          <w:szCs w:val="24"/>
        </w:rPr>
      </w:pPr>
      <w:r w:rsidRPr="009528EA">
        <w:rPr>
          <w:rFonts w:ascii="Times New Roman" w:hAnsi="Times New Roman" w:cs="Times New Roman"/>
          <w:sz w:val="24"/>
          <w:szCs w:val="24"/>
        </w:rPr>
        <w:t>Le Conseil provisoire a pour mandat d’évaluer, à la lumière des meilleures pratiques, les hypothèses d’utilisation optimale des ressources financières des universités et de démontrer, le cas échéant, les économies récurrentes pouvant être dégagées. À cet égard</w:t>
      </w:r>
      <w:r w:rsidR="009528EA">
        <w:rPr>
          <w:rFonts w:ascii="Times New Roman" w:hAnsi="Times New Roman" w:cs="Times New Roman"/>
          <w:sz w:val="24"/>
          <w:szCs w:val="24"/>
        </w:rPr>
        <w:t>, faire des recommandations au</w:t>
      </w:r>
      <w:r w:rsidRPr="009528EA">
        <w:rPr>
          <w:rFonts w:ascii="Times New Roman" w:hAnsi="Times New Roman" w:cs="Times New Roman"/>
          <w:sz w:val="24"/>
          <w:szCs w:val="24"/>
        </w:rPr>
        <w:t xml:space="preserve"> minist</w:t>
      </w:r>
      <w:r w:rsidR="009528EA">
        <w:rPr>
          <w:rFonts w:ascii="Times New Roman" w:hAnsi="Times New Roman" w:cs="Times New Roman"/>
          <w:sz w:val="24"/>
          <w:szCs w:val="24"/>
        </w:rPr>
        <w:t>è</w:t>
      </w:r>
      <w:r w:rsidRPr="009528EA">
        <w:rPr>
          <w:rFonts w:ascii="Times New Roman" w:hAnsi="Times New Roman" w:cs="Times New Roman"/>
          <w:sz w:val="24"/>
          <w:szCs w:val="24"/>
        </w:rPr>
        <w:t xml:space="preserve">re de l’Éducation, du loisir et du sport d’ici le 31 décembre 2012, relativement aux éléments suivants : </w:t>
      </w:r>
    </w:p>
    <w:p w:rsidR="00CD3993" w:rsidRPr="009528EA" w:rsidRDefault="00CD3993">
      <w:pPr>
        <w:widowControl w:val="0"/>
        <w:autoSpaceDE w:val="0"/>
        <w:autoSpaceDN w:val="0"/>
        <w:adjustRightInd w:val="0"/>
        <w:spacing w:after="0" w:line="314" w:lineRule="exact"/>
        <w:rPr>
          <w:rFonts w:ascii="Times New Roman" w:hAnsi="Times New Roman" w:cs="Times New Roman"/>
          <w:sz w:val="24"/>
          <w:szCs w:val="24"/>
        </w:rPr>
      </w:pPr>
    </w:p>
    <w:p w:rsidR="00CD3993" w:rsidRPr="009528EA" w:rsidRDefault="009E621A">
      <w:pPr>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Times New Roman" w:hAnsi="Times New Roman" w:cs="Times New Roman"/>
          <w:sz w:val="24"/>
          <w:szCs w:val="24"/>
        </w:rPr>
      </w:pPr>
      <w:r w:rsidRPr="009528EA">
        <w:rPr>
          <w:rFonts w:ascii="Times New Roman" w:hAnsi="Times New Roman" w:cs="Times New Roman"/>
          <w:sz w:val="24"/>
          <w:szCs w:val="24"/>
        </w:rPr>
        <w:t xml:space="preserve">la délocalisation des campus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Times New Roman" w:hAnsi="Times New Roman" w:cs="Times New Roman"/>
          <w:sz w:val="24"/>
          <w:szCs w:val="24"/>
        </w:rPr>
      </w:pPr>
      <w:r w:rsidRPr="009528EA">
        <w:rPr>
          <w:rFonts w:ascii="Times New Roman" w:hAnsi="Times New Roman" w:cs="Times New Roman"/>
          <w:sz w:val="24"/>
          <w:szCs w:val="24"/>
        </w:rPr>
        <w:t xml:space="preserve">les dépenses de publicité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Times New Roman" w:hAnsi="Times New Roman" w:cs="Times New Roman"/>
          <w:sz w:val="24"/>
          <w:szCs w:val="24"/>
        </w:rPr>
      </w:pPr>
      <w:r w:rsidRPr="009528EA">
        <w:rPr>
          <w:rFonts w:ascii="Times New Roman" w:hAnsi="Times New Roman" w:cs="Times New Roman"/>
          <w:sz w:val="24"/>
          <w:szCs w:val="24"/>
        </w:rPr>
        <w:t xml:space="preserve">les enjeux à l’égard du parc immobilier ; </w:t>
      </w:r>
    </w:p>
    <w:p w:rsidR="00CD3993" w:rsidRPr="009528EA" w:rsidRDefault="00CD3993">
      <w:pPr>
        <w:widowControl w:val="0"/>
        <w:autoSpaceDE w:val="0"/>
        <w:autoSpaceDN w:val="0"/>
        <w:adjustRightInd w:val="0"/>
        <w:spacing w:after="0" w:line="43" w:lineRule="exact"/>
        <w:rPr>
          <w:rFonts w:ascii="Times New Roman" w:hAnsi="Times New Roman" w:cs="Times New Roman"/>
          <w:sz w:val="24"/>
          <w:szCs w:val="24"/>
        </w:rPr>
      </w:pPr>
    </w:p>
    <w:p w:rsidR="00CD3993" w:rsidRPr="009528EA" w:rsidRDefault="009E621A">
      <w:pPr>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Times New Roman" w:hAnsi="Times New Roman" w:cs="Times New Roman"/>
          <w:sz w:val="24"/>
          <w:szCs w:val="24"/>
        </w:rPr>
      </w:pPr>
      <w:r w:rsidRPr="009528EA">
        <w:rPr>
          <w:rFonts w:ascii="Times New Roman" w:hAnsi="Times New Roman" w:cs="Times New Roman"/>
          <w:sz w:val="24"/>
          <w:szCs w:val="24"/>
        </w:rPr>
        <w:t xml:space="preserve">le personnel de gérance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Times New Roman" w:hAnsi="Times New Roman" w:cs="Times New Roman"/>
          <w:sz w:val="24"/>
          <w:szCs w:val="24"/>
        </w:rPr>
      </w:pPr>
      <w:r w:rsidRPr="009528EA">
        <w:rPr>
          <w:rFonts w:ascii="Times New Roman" w:hAnsi="Times New Roman" w:cs="Times New Roman"/>
          <w:sz w:val="24"/>
          <w:szCs w:val="24"/>
        </w:rPr>
        <w:t xml:space="preserve">la reddition de comptes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1"/>
        </w:numPr>
        <w:tabs>
          <w:tab w:val="clear" w:pos="1440"/>
          <w:tab w:val="num" w:pos="1220"/>
        </w:tabs>
        <w:overflowPunct w:val="0"/>
        <w:autoSpaceDE w:val="0"/>
        <w:autoSpaceDN w:val="0"/>
        <w:adjustRightInd w:val="0"/>
        <w:spacing w:after="0" w:line="240" w:lineRule="auto"/>
        <w:ind w:left="1220" w:hanging="140"/>
        <w:jc w:val="both"/>
        <w:rPr>
          <w:rFonts w:ascii="Times New Roman" w:hAnsi="Times New Roman" w:cs="Times New Roman"/>
          <w:sz w:val="24"/>
          <w:szCs w:val="24"/>
        </w:rPr>
      </w:pPr>
      <w:r w:rsidRPr="009528EA">
        <w:rPr>
          <w:rFonts w:ascii="Times New Roman" w:hAnsi="Times New Roman" w:cs="Times New Roman"/>
          <w:sz w:val="24"/>
          <w:szCs w:val="24"/>
        </w:rPr>
        <w:t xml:space="preserve">et les transferts entre les fonds. </w:t>
      </w:r>
    </w:p>
    <w:p w:rsidR="00CD3993" w:rsidRPr="009528EA" w:rsidRDefault="00CD3993">
      <w:pPr>
        <w:widowControl w:val="0"/>
        <w:autoSpaceDE w:val="0"/>
        <w:autoSpaceDN w:val="0"/>
        <w:adjustRightInd w:val="0"/>
        <w:spacing w:after="0" w:line="355" w:lineRule="exact"/>
        <w:rPr>
          <w:rFonts w:ascii="Times New Roman" w:hAnsi="Times New Roman" w:cs="Times New Roman"/>
          <w:sz w:val="24"/>
          <w:szCs w:val="24"/>
        </w:rPr>
      </w:pPr>
    </w:p>
    <w:p w:rsidR="006C3C9A" w:rsidRPr="009528EA" w:rsidRDefault="009E621A" w:rsidP="009528EA">
      <w:pPr>
        <w:widowControl w:val="0"/>
        <w:autoSpaceDE w:val="0"/>
        <w:autoSpaceDN w:val="0"/>
        <w:adjustRightInd w:val="0"/>
        <w:spacing w:after="0" w:line="240" w:lineRule="auto"/>
        <w:rPr>
          <w:rFonts w:ascii="Times New Roman" w:hAnsi="Times New Roman" w:cs="Times New Roman"/>
          <w:sz w:val="24"/>
          <w:szCs w:val="24"/>
        </w:rPr>
      </w:pPr>
      <w:r w:rsidRPr="009528EA">
        <w:rPr>
          <w:rFonts w:ascii="Times New Roman" w:hAnsi="Times New Roman" w:cs="Times New Roman"/>
          <w:sz w:val="24"/>
          <w:szCs w:val="24"/>
        </w:rPr>
        <w:t>Les règles budgétaires du MELS pourront servir d’outil à cette fin.</w:t>
      </w:r>
      <w:r w:rsidR="006C3C9A" w:rsidRPr="009528EA">
        <w:rPr>
          <w:rFonts w:ascii="Times New Roman" w:hAnsi="Times New Roman" w:cs="Times New Roman"/>
          <w:sz w:val="24"/>
          <w:szCs w:val="24"/>
        </w:rPr>
        <w:t xml:space="preserve"> </w:t>
      </w:r>
    </w:p>
    <w:p w:rsidR="006C3C9A" w:rsidRDefault="006C3C9A" w:rsidP="009528EA">
      <w:pPr>
        <w:widowControl w:val="0"/>
        <w:autoSpaceDE w:val="0"/>
        <w:autoSpaceDN w:val="0"/>
        <w:adjustRightInd w:val="0"/>
        <w:spacing w:after="0" w:line="240" w:lineRule="auto"/>
        <w:rPr>
          <w:rFonts w:ascii="Times New Roman" w:hAnsi="Times New Roman" w:cs="Times New Roman"/>
          <w:sz w:val="24"/>
          <w:szCs w:val="24"/>
        </w:rPr>
      </w:pPr>
    </w:p>
    <w:p w:rsidR="009528EA" w:rsidRPr="009528EA" w:rsidRDefault="009528EA" w:rsidP="009528EA">
      <w:pPr>
        <w:widowControl w:val="0"/>
        <w:autoSpaceDE w:val="0"/>
        <w:autoSpaceDN w:val="0"/>
        <w:adjustRightInd w:val="0"/>
        <w:spacing w:after="0" w:line="240" w:lineRule="auto"/>
        <w:rPr>
          <w:rFonts w:ascii="Times New Roman" w:hAnsi="Times New Roman" w:cs="Times New Roman"/>
          <w:sz w:val="24"/>
          <w:szCs w:val="24"/>
        </w:rPr>
      </w:pPr>
    </w:p>
    <w:p w:rsidR="00CD3993" w:rsidRPr="009528EA" w:rsidRDefault="009528EA" w:rsidP="006C3C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Les recommandations au</w:t>
      </w:r>
      <w:r w:rsidR="009E621A" w:rsidRPr="009528EA">
        <w:rPr>
          <w:rFonts w:ascii="Times New Roman" w:hAnsi="Times New Roman" w:cs="Times New Roman"/>
          <w:sz w:val="24"/>
          <w:szCs w:val="24"/>
        </w:rPr>
        <w:t xml:space="preserve"> minist</w:t>
      </w:r>
      <w:r>
        <w:rPr>
          <w:rFonts w:ascii="Times New Roman" w:hAnsi="Times New Roman" w:cs="Times New Roman"/>
          <w:sz w:val="24"/>
          <w:szCs w:val="24"/>
        </w:rPr>
        <w:t>è</w:t>
      </w:r>
      <w:r w:rsidR="009E621A" w:rsidRPr="009528EA">
        <w:rPr>
          <w:rFonts w:ascii="Times New Roman" w:hAnsi="Times New Roman" w:cs="Times New Roman"/>
          <w:sz w:val="24"/>
          <w:szCs w:val="24"/>
        </w:rPr>
        <w:t xml:space="preserve">re de l’Éducation, du Loisir et du Sport relativement à l’optimisation des ressources financières prévue à l’article 3, seront utilisées, à l’automne 2012 de la façon suivante : </w:t>
      </w:r>
      <w:r w:rsidR="00106057" w:rsidRPr="009528EA">
        <w:rPr>
          <w:rFonts w:ascii="Times New Roman" w:hAnsi="Times New Roman" w:cs="Times New Roman"/>
          <w:sz w:val="24"/>
          <w:szCs w:val="24"/>
        </w:rPr>
        <w:t>les économies ainsi dégagées seront appliquées à l'ensemble des frais de scolarité, autant aux droits de scolarité qu'aux FIO et ce, selon un montant équivalent, dollars pour dollars. </w:t>
      </w:r>
      <w:r w:rsidR="00195208" w:rsidRPr="009528EA">
        <w:rPr>
          <w:rFonts w:ascii="Times New Roman" w:hAnsi="Times New Roman" w:cs="Times New Roman"/>
          <w:sz w:val="24"/>
          <w:szCs w:val="24"/>
        </w:rPr>
        <w:t>Un moratoire sur la hausse des droits de scolarité d'une durée de 2 ans sera appliqué dès l'automne 2012, et ce, jusqu'aux</w:t>
      </w:r>
      <w:r w:rsidR="00BA337E" w:rsidRPr="009528EA">
        <w:rPr>
          <w:rFonts w:ascii="Times New Roman" w:hAnsi="Times New Roman" w:cs="Times New Roman"/>
          <w:sz w:val="24"/>
          <w:szCs w:val="24"/>
        </w:rPr>
        <w:t xml:space="preserve"> dépôts des recommandations au</w:t>
      </w:r>
      <w:r w:rsidR="00195208" w:rsidRPr="009528EA">
        <w:rPr>
          <w:rFonts w:ascii="Times New Roman" w:hAnsi="Times New Roman" w:cs="Times New Roman"/>
          <w:sz w:val="24"/>
          <w:szCs w:val="24"/>
        </w:rPr>
        <w:t xml:space="preserve"> minist</w:t>
      </w:r>
      <w:r w:rsidR="00BA337E" w:rsidRPr="009528EA">
        <w:rPr>
          <w:rFonts w:ascii="Times New Roman" w:hAnsi="Times New Roman" w:cs="Times New Roman"/>
          <w:sz w:val="24"/>
          <w:szCs w:val="24"/>
        </w:rPr>
        <w:t>è</w:t>
      </w:r>
      <w:r w:rsidR="00195208" w:rsidRPr="009528EA">
        <w:rPr>
          <w:rFonts w:ascii="Times New Roman" w:hAnsi="Times New Roman" w:cs="Times New Roman"/>
          <w:sz w:val="24"/>
          <w:szCs w:val="24"/>
        </w:rPr>
        <w:t>re de l’Éduc</w:t>
      </w:r>
      <w:r>
        <w:rPr>
          <w:rFonts w:ascii="Times New Roman" w:hAnsi="Times New Roman" w:cs="Times New Roman"/>
          <w:sz w:val="24"/>
          <w:szCs w:val="24"/>
        </w:rPr>
        <w:t>ation, du Loisir et du Sport, lequel</w:t>
      </w:r>
      <w:r w:rsidR="00195208" w:rsidRPr="009528EA">
        <w:rPr>
          <w:rFonts w:ascii="Times New Roman" w:hAnsi="Times New Roman" w:cs="Times New Roman"/>
          <w:sz w:val="24"/>
          <w:szCs w:val="24"/>
        </w:rPr>
        <w:t xml:space="preserve"> s'engage à mettre en application les dites recommandations au cours de cette période et au delà. Le moratoire permettra également de mettre en place le comité permanent et celui-ci pourra débuter ses travaux dès l'hiver 2013 ou au plus tard à l'automne 2013. </w:t>
      </w:r>
    </w:p>
    <w:p w:rsidR="00CD3993" w:rsidRPr="009528EA" w:rsidRDefault="00CD3993">
      <w:pPr>
        <w:widowControl w:val="0"/>
        <w:autoSpaceDE w:val="0"/>
        <w:autoSpaceDN w:val="0"/>
        <w:adjustRightInd w:val="0"/>
        <w:spacing w:after="0" w:line="263" w:lineRule="exact"/>
        <w:rPr>
          <w:rFonts w:ascii="Times New Roman" w:hAnsi="Times New Roman" w:cs="Times New Roman"/>
          <w:sz w:val="24"/>
          <w:szCs w:val="24"/>
        </w:rPr>
      </w:pPr>
    </w:p>
    <w:p w:rsidR="00CD3993" w:rsidRPr="009528EA" w:rsidRDefault="00CD3993">
      <w:pPr>
        <w:widowControl w:val="0"/>
        <w:autoSpaceDE w:val="0"/>
        <w:autoSpaceDN w:val="0"/>
        <w:adjustRightInd w:val="0"/>
        <w:spacing w:after="0" w:line="318" w:lineRule="exact"/>
        <w:rPr>
          <w:rFonts w:ascii="Times New Roman" w:hAnsi="Times New Roman" w:cs="Times New Roman"/>
          <w:sz w:val="24"/>
          <w:szCs w:val="24"/>
        </w:rPr>
      </w:pPr>
    </w:p>
    <w:p w:rsidR="00CD3993" w:rsidRPr="009528EA" w:rsidRDefault="009E621A">
      <w:pPr>
        <w:widowControl w:val="0"/>
        <w:numPr>
          <w:ilvl w:val="0"/>
          <w:numId w:val="2"/>
        </w:numPr>
        <w:tabs>
          <w:tab w:val="clear" w:pos="720"/>
          <w:tab w:val="num" w:pos="436"/>
        </w:tabs>
        <w:overflowPunct w:val="0"/>
        <w:autoSpaceDE w:val="0"/>
        <w:autoSpaceDN w:val="0"/>
        <w:adjustRightInd w:val="0"/>
        <w:spacing w:after="0" w:line="240" w:lineRule="auto"/>
        <w:ind w:left="436" w:hanging="436"/>
        <w:jc w:val="both"/>
        <w:rPr>
          <w:rFonts w:ascii="Times New Roman" w:hAnsi="Times New Roman" w:cs="Times New Roman"/>
          <w:sz w:val="24"/>
          <w:szCs w:val="24"/>
        </w:rPr>
      </w:pPr>
      <w:r w:rsidRPr="009528EA">
        <w:rPr>
          <w:rFonts w:ascii="Times New Roman" w:hAnsi="Times New Roman" w:cs="Times New Roman"/>
          <w:sz w:val="24"/>
          <w:szCs w:val="24"/>
        </w:rPr>
        <w:t xml:space="preserve">Le Conseil provisoire est composé des personnes suivantes : </w:t>
      </w:r>
    </w:p>
    <w:p w:rsidR="00CD3993" w:rsidRPr="009528EA" w:rsidRDefault="00CD3993">
      <w:pPr>
        <w:widowControl w:val="0"/>
        <w:autoSpaceDE w:val="0"/>
        <w:autoSpaceDN w:val="0"/>
        <w:adjustRightInd w:val="0"/>
        <w:spacing w:after="0" w:line="348" w:lineRule="exact"/>
        <w:rPr>
          <w:rFonts w:ascii="Times New Roman" w:hAnsi="Times New Roman" w:cs="Times New Roman"/>
          <w:sz w:val="24"/>
          <w:szCs w:val="24"/>
        </w:rPr>
      </w:pPr>
    </w:p>
    <w:p w:rsidR="00CD3993" w:rsidRPr="009528EA" w:rsidRDefault="00046FB9">
      <w:pPr>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Times New Roman" w:hAnsi="Times New Roman" w:cs="Times New Roman"/>
          <w:sz w:val="24"/>
          <w:szCs w:val="24"/>
        </w:rPr>
      </w:pPr>
      <w:r w:rsidRPr="009528EA">
        <w:rPr>
          <w:rFonts w:ascii="Times New Roman" w:hAnsi="Times New Roman" w:cs="Times New Roman"/>
          <w:sz w:val="24"/>
          <w:szCs w:val="24"/>
        </w:rPr>
        <w:t>2</w:t>
      </w:r>
      <w:r w:rsidR="009E621A" w:rsidRPr="009528EA">
        <w:rPr>
          <w:rFonts w:ascii="Times New Roman" w:hAnsi="Times New Roman" w:cs="Times New Roman"/>
          <w:sz w:val="24"/>
          <w:szCs w:val="24"/>
        </w:rPr>
        <w:t xml:space="preserve"> recteurs</w:t>
      </w:r>
      <w:r w:rsidRPr="009528EA">
        <w:rPr>
          <w:rFonts w:ascii="Times New Roman" w:hAnsi="Times New Roman" w:cs="Times New Roman"/>
          <w:sz w:val="24"/>
          <w:szCs w:val="24"/>
        </w:rPr>
        <w:t>/rectrices</w:t>
      </w:r>
      <w:r w:rsidR="009E621A" w:rsidRPr="009528EA">
        <w:rPr>
          <w:rFonts w:ascii="Times New Roman" w:hAnsi="Times New Roman" w:cs="Times New Roman"/>
          <w:sz w:val="24"/>
          <w:szCs w:val="24"/>
        </w:rPr>
        <w:t xml:space="preserve"> ou leurs </w:t>
      </w:r>
      <w:proofErr w:type="spellStart"/>
      <w:r w:rsidR="009E621A" w:rsidRPr="009528EA">
        <w:rPr>
          <w:rFonts w:ascii="Times New Roman" w:hAnsi="Times New Roman" w:cs="Times New Roman"/>
          <w:sz w:val="24"/>
          <w:szCs w:val="24"/>
        </w:rPr>
        <w:t>représentant</w:t>
      </w:r>
      <w:r w:rsidRPr="009528EA">
        <w:rPr>
          <w:rFonts w:ascii="Times New Roman" w:hAnsi="Times New Roman" w:cs="Times New Roman"/>
          <w:sz w:val="24"/>
          <w:szCs w:val="24"/>
        </w:rPr>
        <w:t>E</w:t>
      </w:r>
      <w:r w:rsidR="009E621A" w:rsidRPr="009528EA">
        <w:rPr>
          <w:rFonts w:ascii="Times New Roman" w:hAnsi="Times New Roman" w:cs="Times New Roman"/>
          <w:sz w:val="24"/>
          <w:szCs w:val="24"/>
        </w:rPr>
        <w:t>s</w:t>
      </w:r>
      <w:proofErr w:type="spellEnd"/>
      <w:r w:rsidR="009E621A" w:rsidRPr="009528EA">
        <w:rPr>
          <w:rFonts w:ascii="Times New Roman" w:hAnsi="Times New Roman" w:cs="Times New Roman"/>
          <w:sz w:val="24"/>
          <w:szCs w:val="24"/>
        </w:rPr>
        <w:t xml:space="preserve">, </w:t>
      </w:r>
      <w:proofErr w:type="spellStart"/>
      <w:r w:rsidR="009E621A" w:rsidRPr="009528EA">
        <w:rPr>
          <w:rFonts w:ascii="Times New Roman" w:hAnsi="Times New Roman" w:cs="Times New Roman"/>
          <w:sz w:val="24"/>
          <w:szCs w:val="24"/>
        </w:rPr>
        <w:t>désigné</w:t>
      </w:r>
      <w:r w:rsidRPr="009528EA">
        <w:rPr>
          <w:rFonts w:ascii="Times New Roman" w:hAnsi="Times New Roman" w:cs="Times New Roman"/>
          <w:sz w:val="24"/>
          <w:szCs w:val="24"/>
        </w:rPr>
        <w:t>E</w:t>
      </w:r>
      <w:r w:rsidR="009E621A" w:rsidRPr="009528EA">
        <w:rPr>
          <w:rFonts w:ascii="Times New Roman" w:hAnsi="Times New Roman" w:cs="Times New Roman"/>
          <w:sz w:val="24"/>
          <w:szCs w:val="24"/>
        </w:rPr>
        <w:t>s</w:t>
      </w:r>
      <w:proofErr w:type="spellEnd"/>
      <w:r w:rsidR="009E621A" w:rsidRPr="009528EA">
        <w:rPr>
          <w:rFonts w:ascii="Times New Roman" w:hAnsi="Times New Roman" w:cs="Times New Roman"/>
          <w:sz w:val="24"/>
          <w:szCs w:val="24"/>
        </w:rPr>
        <w:t xml:space="preserve"> par la CREPUQ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2"/>
        </w:numPr>
        <w:tabs>
          <w:tab w:val="clear" w:pos="1440"/>
          <w:tab w:val="num" w:pos="1156"/>
        </w:tabs>
        <w:overflowPunct w:val="0"/>
        <w:autoSpaceDE w:val="0"/>
        <w:autoSpaceDN w:val="0"/>
        <w:adjustRightInd w:val="0"/>
        <w:spacing w:after="0" w:line="274" w:lineRule="auto"/>
        <w:ind w:left="1156"/>
        <w:jc w:val="both"/>
        <w:rPr>
          <w:rFonts w:ascii="Times New Roman" w:hAnsi="Times New Roman" w:cs="Times New Roman"/>
          <w:sz w:val="24"/>
          <w:szCs w:val="24"/>
        </w:rPr>
      </w:pPr>
      <w:r w:rsidRPr="009528EA">
        <w:rPr>
          <w:rFonts w:ascii="Times New Roman" w:hAnsi="Times New Roman" w:cs="Times New Roman"/>
          <w:sz w:val="24"/>
          <w:szCs w:val="24"/>
        </w:rPr>
        <w:t xml:space="preserve">4 </w:t>
      </w:r>
      <w:proofErr w:type="spellStart"/>
      <w:r w:rsidRPr="009528EA">
        <w:rPr>
          <w:rFonts w:ascii="Times New Roman" w:hAnsi="Times New Roman" w:cs="Times New Roman"/>
          <w:sz w:val="24"/>
          <w:szCs w:val="24"/>
        </w:rPr>
        <w:t>représentant</w:t>
      </w:r>
      <w:r w:rsidR="00046FB9" w:rsidRPr="009528EA">
        <w:rPr>
          <w:rFonts w:ascii="Times New Roman" w:hAnsi="Times New Roman" w:cs="Times New Roman"/>
          <w:sz w:val="24"/>
          <w:szCs w:val="24"/>
        </w:rPr>
        <w:t>E</w:t>
      </w:r>
      <w:r w:rsidRPr="009528EA">
        <w:rPr>
          <w:rFonts w:ascii="Times New Roman" w:hAnsi="Times New Roman" w:cs="Times New Roman"/>
          <w:sz w:val="24"/>
          <w:szCs w:val="24"/>
        </w:rPr>
        <w:t>s</w:t>
      </w:r>
      <w:proofErr w:type="spellEnd"/>
      <w:r w:rsidRPr="009528EA">
        <w:rPr>
          <w:rFonts w:ascii="Times New Roman" w:hAnsi="Times New Roman" w:cs="Times New Roman"/>
          <w:sz w:val="24"/>
          <w:szCs w:val="24"/>
        </w:rPr>
        <w:t xml:space="preserve"> étudiants, </w:t>
      </w:r>
      <w:proofErr w:type="spellStart"/>
      <w:r w:rsidRPr="009528EA">
        <w:rPr>
          <w:rFonts w:ascii="Times New Roman" w:hAnsi="Times New Roman" w:cs="Times New Roman"/>
          <w:sz w:val="24"/>
          <w:szCs w:val="24"/>
        </w:rPr>
        <w:t>désigné</w:t>
      </w:r>
      <w:r w:rsidR="00046FB9" w:rsidRPr="009528EA">
        <w:rPr>
          <w:rFonts w:ascii="Times New Roman" w:hAnsi="Times New Roman" w:cs="Times New Roman"/>
          <w:sz w:val="24"/>
          <w:szCs w:val="24"/>
        </w:rPr>
        <w:t>E</w:t>
      </w:r>
      <w:r w:rsidRPr="009528EA">
        <w:rPr>
          <w:rFonts w:ascii="Times New Roman" w:hAnsi="Times New Roman" w:cs="Times New Roman"/>
          <w:sz w:val="24"/>
          <w:szCs w:val="24"/>
        </w:rPr>
        <w:t>s</w:t>
      </w:r>
      <w:proofErr w:type="spellEnd"/>
      <w:r w:rsidRPr="009528EA">
        <w:rPr>
          <w:rFonts w:ascii="Times New Roman" w:hAnsi="Times New Roman" w:cs="Times New Roman"/>
          <w:sz w:val="24"/>
          <w:szCs w:val="24"/>
        </w:rPr>
        <w:t xml:space="preserve"> respectivement par la FEUQ, la FECQ, l’ASSE et la TACEQ </w:t>
      </w:r>
    </w:p>
    <w:p w:rsidR="00CD3993" w:rsidRPr="009528EA" w:rsidRDefault="00CD3993">
      <w:pPr>
        <w:widowControl w:val="0"/>
        <w:autoSpaceDE w:val="0"/>
        <w:autoSpaceDN w:val="0"/>
        <w:adjustRightInd w:val="0"/>
        <w:spacing w:after="0" w:line="1" w:lineRule="exact"/>
        <w:rPr>
          <w:rFonts w:ascii="Times New Roman" w:hAnsi="Times New Roman" w:cs="Times New Roman"/>
          <w:sz w:val="24"/>
          <w:szCs w:val="24"/>
        </w:rPr>
      </w:pPr>
    </w:p>
    <w:p w:rsidR="00CD3993" w:rsidRPr="009528EA" w:rsidRDefault="009E621A">
      <w:pPr>
        <w:widowControl w:val="0"/>
        <w:numPr>
          <w:ilvl w:val="1"/>
          <w:numId w:val="2"/>
        </w:numPr>
        <w:tabs>
          <w:tab w:val="clear" w:pos="1440"/>
          <w:tab w:val="num" w:pos="1156"/>
        </w:tabs>
        <w:overflowPunct w:val="0"/>
        <w:autoSpaceDE w:val="0"/>
        <w:autoSpaceDN w:val="0"/>
        <w:adjustRightInd w:val="0"/>
        <w:spacing w:after="0" w:line="274" w:lineRule="auto"/>
        <w:ind w:left="1156"/>
        <w:jc w:val="both"/>
        <w:rPr>
          <w:rFonts w:ascii="Times New Roman" w:hAnsi="Times New Roman" w:cs="Times New Roman"/>
          <w:sz w:val="24"/>
          <w:szCs w:val="24"/>
        </w:rPr>
      </w:pPr>
      <w:r w:rsidRPr="009528EA">
        <w:rPr>
          <w:rFonts w:ascii="Times New Roman" w:hAnsi="Times New Roman" w:cs="Times New Roman"/>
          <w:sz w:val="24"/>
          <w:szCs w:val="24"/>
        </w:rPr>
        <w:t xml:space="preserve">4 </w:t>
      </w:r>
      <w:proofErr w:type="spellStart"/>
      <w:r w:rsidRPr="009528EA">
        <w:rPr>
          <w:rFonts w:ascii="Times New Roman" w:hAnsi="Times New Roman" w:cs="Times New Roman"/>
          <w:sz w:val="24"/>
          <w:szCs w:val="24"/>
        </w:rPr>
        <w:t>représentant</w:t>
      </w:r>
      <w:r w:rsidR="006428D5" w:rsidRPr="009528EA">
        <w:rPr>
          <w:rFonts w:ascii="Times New Roman" w:hAnsi="Times New Roman" w:cs="Times New Roman"/>
          <w:sz w:val="24"/>
          <w:szCs w:val="24"/>
        </w:rPr>
        <w:t>E</w:t>
      </w:r>
      <w:r w:rsidRPr="009528EA">
        <w:rPr>
          <w:rFonts w:ascii="Times New Roman" w:hAnsi="Times New Roman" w:cs="Times New Roman"/>
          <w:sz w:val="24"/>
          <w:szCs w:val="24"/>
        </w:rPr>
        <w:t>s</w:t>
      </w:r>
      <w:proofErr w:type="spellEnd"/>
      <w:r w:rsidRPr="009528EA">
        <w:rPr>
          <w:rFonts w:ascii="Times New Roman" w:hAnsi="Times New Roman" w:cs="Times New Roman"/>
          <w:sz w:val="24"/>
          <w:szCs w:val="24"/>
        </w:rPr>
        <w:t xml:space="preserve"> du milieu syndical, </w:t>
      </w:r>
      <w:proofErr w:type="spellStart"/>
      <w:r w:rsidRPr="009528EA">
        <w:rPr>
          <w:rFonts w:ascii="Times New Roman" w:hAnsi="Times New Roman" w:cs="Times New Roman"/>
          <w:sz w:val="24"/>
          <w:szCs w:val="24"/>
        </w:rPr>
        <w:t>désigné</w:t>
      </w:r>
      <w:r w:rsidR="00BA337E" w:rsidRPr="009528EA">
        <w:rPr>
          <w:rFonts w:ascii="Times New Roman" w:hAnsi="Times New Roman" w:cs="Times New Roman"/>
          <w:sz w:val="24"/>
          <w:szCs w:val="24"/>
        </w:rPr>
        <w:t>E</w:t>
      </w:r>
      <w:r w:rsidRPr="009528EA">
        <w:rPr>
          <w:rFonts w:ascii="Times New Roman" w:hAnsi="Times New Roman" w:cs="Times New Roman"/>
          <w:sz w:val="24"/>
          <w:szCs w:val="24"/>
        </w:rPr>
        <w:t>s</w:t>
      </w:r>
      <w:proofErr w:type="spellEnd"/>
      <w:r w:rsidRPr="009528EA">
        <w:rPr>
          <w:rFonts w:ascii="Times New Roman" w:hAnsi="Times New Roman" w:cs="Times New Roman"/>
          <w:sz w:val="24"/>
          <w:szCs w:val="24"/>
        </w:rPr>
        <w:t xml:space="preserve"> respectivement par la CSN, la CSQ, la FTQ et la FQPPU ; </w:t>
      </w:r>
    </w:p>
    <w:p w:rsidR="00CD3993" w:rsidRPr="009528EA" w:rsidRDefault="00CD3993">
      <w:pPr>
        <w:widowControl w:val="0"/>
        <w:autoSpaceDE w:val="0"/>
        <w:autoSpaceDN w:val="0"/>
        <w:adjustRightInd w:val="0"/>
        <w:spacing w:after="0" w:line="1" w:lineRule="exact"/>
        <w:rPr>
          <w:rFonts w:ascii="Times New Roman" w:hAnsi="Times New Roman" w:cs="Times New Roman"/>
          <w:sz w:val="24"/>
          <w:szCs w:val="24"/>
        </w:rPr>
      </w:pPr>
    </w:p>
    <w:p w:rsidR="00CD3993" w:rsidRPr="009528EA" w:rsidRDefault="009528EA">
      <w:pPr>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Times New Roman" w:hAnsi="Times New Roman" w:cs="Times New Roman"/>
          <w:sz w:val="24"/>
          <w:szCs w:val="24"/>
        </w:rPr>
      </w:pPr>
      <w:r>
        <w:rPr>
          <w:rFonts w:ascii="Times New Roman" w:hAnsi="Times New Roman" w:cs="Times New Roman"/>
          <w:sz w:val="24"/>
          <w:szCs w:val="24"/>
        </w:rPr>
        <w:t xml:space="preserve">2 chercheurs ou </w:t>
      </w:r>
      <w:r w:rsidR="00046FB9" w:rsidRPr="009528EA">
        <w:rPr>
          <w:rFonts w:ascii="Times New Roman" w:hAnsi="Times New Roman" w:cs="Times New Roman"/>
          <w:sz w:val="24"/>
          <w:szCs w:val="24"/>
        </w:rPr>
        <w:t>chercheuses</w:t>
      </w:r>
      <w:r w:rsidR="006428D5" w:rsidRPr="009528EA">
        <w:rPr>
          <w:rFonts w:ascii="Times New Roman" w:hAnsi="Times New Roman" w:cs="Times New Roman"/>
          <w:sz w:val="24"/>
          <w:szCs w:val="24"/>
        </w:rPr>
        <w:t xml:space="preserve"> socio</w:t>
      </w:r>
      <w:r w:rsidR="00046FB9" w:rsidRPr="009528EA">
        <w:rPr>
          <w:rFonts w:ascii="Times New Roman" w:hAnsi="Times New Roman" w:cs="Times New Roman"/>
          <w:sz w:val="24"/>
          <w:szCs w:val="24"/>
        </w:rPr>
        <w:t>-économiques</w:t>
      </w:r>
      <w:r w:rsidR="009E621A" w:rsidRPr="009528EA">
        <w:rPr>
          <w:rFonts w:ascii="Times New Roman" w:hAnsi="Times New Roman" w:cs="Times New Roman"/>
          <w:sz w:val="24"/>
          <w:szCs w:val="24"/>
        </w:rPr>
        <w:t xml:space="preserve"> </w:t>
      </w:r>
      <w:proofErr w:type="spellStart"/>
      <w:r w:rsidR="00046FB9" w:rsidRPr="009528EA">
        <w:rPr>
          <w:rFonts w:ascii="Times New Roman" w:hAnsi="Times New Roman" w:cs="Times New Roman"/>
          <w:sz w:val="24"/>
          <w:szCs w:val="24"/>
        </w:rPr>
        <w:t>spécialiséEs</w:t>
      </w:r>
      <w:proofErr w:type="spellEnd"/>
      <w:r w:rsidR="00046FB9" w:rsidRPr="009528EA">
        <w:rPr>
          <w:rFonts w:ascii="Times New Roman" w:hAnsi="Times New Roman" w:cs="Times New Roman"/>
          <w:sz w:val="24"/>
          <w:szCs w:val="24"/>
        </w:rPr>
        <w:t xml:space="preserve"> en financement privé des universités et seront </w:t>
      </w:r>
      <w:proofErr w:type="spellStart"/>
      <w:r w:rsidR="00046FB9" w:rsidRPr="009528EA">
        <w:rPr>
          <w:rFonts w:ascii="Times New Roman" w:hAnsi="Times New Roman" w:cs="Times New Roman"/>
          <w:sz w:val="24"/>
          <w:szCs w:val="24"/>
        </w:rPr>
        <w:t>désignéEs</w:t>
      </w:r>
      <w:proofErr w:type="spellEnd"/>
      <w:r w:rsidR="00046FB9" w:rsidRPr="009528EA">
        <w:rPr>
          <w:rFonts w:ascii="Times New Roman" w:hAnsi="Times New Roman" w:cs="Times New Roman"/>
          <w:sz w:val="24"/>
          <w:szCs w:val="24"/>
        </w:rPr>
        <w:t xml:space="preserve"> par consensus lors de la première rencontre du comité</w:t>
      </w:r>
      <w:r w:rsidR="009E621A" w:rsidRPr="009528EA">
        <w:rPr>
          <w:rFonts w:ascii="Times New Roman" w:hAnsi="Times New Roman" w:cs="Times New Roman"/>
          <w:sz w:val="24"/>
          <w:szCs w:val="24"/>
        </w:rPr>
        <w:t xml:space="preserve">;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Times New Roman" w:hAnsi="Times New Roman" w:cs="Times New Roman"/>
          <w:sz w:val="24"/>
          <w:szCs w:val="24"/>
        </w:rPr>
      </w:pPr>
      <w:r w:rsidRPr="009528EA">
        <w:rPr>
          <w:rFonts w:ascii="Times New Roman" w:hAnsi="Times New Roman" w:cs="Times New Roman"/>
          <w:sz w:val="24"/>
          <w:szCs w:val="24"/>
        </w:rPr>
        <w:t xml:space="preserve">1 </w:t>
      </w:r>
      <w:proofErr w:type="spellStart"/>
      <w:r w:rsidRPr="009528EA">
        <w:rPr>
          <w:rFonts w:ascii="Times New Roman" w:hAnsi="Times New Roman" w:cs="Times New Roman"/>
          <w:sz w:val="24"/>
          <w:szCs w:val="24"/>
        </w:rPr>
        <w:t>représentant</w:t>
      </w:r>
      <w:r w:rsidR="00BA337E" w:rsidRPr="009528EA">
        <w:rPr>
          <w:rFonts w:ascii="Times New Roman" w:hAnsi="Times New Roman" w:cs="Times New Roman"/>
          <w:sz w:val="24"/>
          <w:szCs w:val="24"/>
        </w:rPr>
        <w:t>E</w:t>
      </w:r>
      <w:proofErr w:type="spellEnd"/>
      <w:r w:rsidRPr="009528EA">
        <w:rPr>
          <w:rFonts w:ascii="Times New Roman" w:hAnsi="Times New Roman" w:cs="Times New Roman"/>
          <w:sz w:val="24"/>
          <w:szCs w:val="24"/>
        </w:rPr>
        <w:t xml:space="preserve"> des cégeps, </w:t>
      </w:r>
      <w:proofErr w:type="spellStart"/>
      <w:r w:rsidRPr="009528EA">
        <w:rPr>
          <w:rFonts w:ascii="Times New Roman" w:hAnsi="Times New Roman" w:cs="Times New Roman"/>
          <w:sz w:val="24"/>
          <w:szCs w:val="24"/>
        </w:rPr>
        <w:t>désigné</w:t>
      </w:r>
      <w:r w:rsidR="00BA337E" w:rsidRPr="009528EA">
        <w:rPr>
          <w:rFonts w:ascii="Times New Roman" w:hAnsi="Times New Roman" w:cs="Times New Roman"/>
          <w:sz w:val="24"/>
          <w:szCs w:val="24"/>
        </w:rPr>
        <w:t>E</w:t>
      </w:r>
      <w:proofErr w:type="spellEnd"/>
      <w:r w:rsidRPr="009528EA">
        <w:rPr>
          <w:rFonts w:ascii="Times New Roman" w:hAnsi="Times New Roman" w:cs="Times New Roman"/>
          <w:sz w:val="24"/>
          <w:szCs w:val="24"/>
        </w:rPr>
        <w:t xml:space="preserve"> par la Fédération des cégeps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Times New Roman" w:hAnsi="Times New Roman" w:cs="Times New Roman"/>
          <w:sz w:val="24"/>
          <w:szCs w:val="24"/>
        </w:rPr>
      </w:pPr>
      <w:r w:rsidRPr="009528EA">
        <w:rPr>
          <w:rFonts w:ascii="Times New Roman" w:hAnsi="Times New Roman" w:cs="Times New Roman"/>
          <w:sz w:val="24"/>
          <w:szCs w:val="24"/>
        </w:rPr>
        <w:lastRenderedPageBreak/>
        <w:t xml:space="preserve">1 </w:t>
      </w:r>
      <w:proofErr w:type="spellStart"/>
      <w:r w:rsidRPr="009528EA">
        <w:rPr>
          <w:rFonts w:ascii="Times New Roman" w:hAnsi="Times New Roman" w:cs="Times New Roman"/>
          <w:sz w:val="24"/>
          <w:szCs w:val="24"/>
        </w:rPr>
        <w:t>représentant</w:t>
      </w:r>
      <w:r w:rsidR="00BA337E" w:rsidRPr="009528EA">
        <w:rPr>
          <w:rFonts w:ascii="Times New Roman" w:hAnsi="Times New Roman" w:cs="Times New Roman"/>
          <w:sz w:val="24"/>
          <w:szCs w:val="24"/>
        </w:rPr>
        <w:t>E</w:t>
      </w:r>
      <w:proofErr w:type="spellEnd"/>
      <w:r w:rsidRPr="009528EA">
        <w:rPr>
          <w:rFonts w:ascii="Times New Roman" w:hAnsi="Times New Roman" w:cs="Times New Roman"/>
          <w:sz w:val="24"/>
          <w:szCs w:val="24"/>
        </w:rPr>
        <w:t xml:space="preserve"> du MELS, </w:t>
      </w:r>
      <w:proofErr w:type="spellStart"/>
      <w:r w:rsidRPr="009528EA">
        <w:rPr>
          <w:rFonts w:ascii="Times New Roman" w:hAnsi="Times New Roman" w:cs="Times New Roman"/>
          <w:sz w:val="24"/>
          <w:szCs w:val="24"/>
        </w:rPr>
        <w:t>désigné</w:t>
      </w:r>
      <w:r w:rsidR="00BA337E" w:rsidRPr="009528EA">
        <w:rPr>
          <w:rFonts w:ascii="Times New Roman" w:hAnsi="Times New Roman" w:cs="Times New Roman"/>
          <w:sz w:val="24"/>
          <w:szCs w:val="24"/>
        </w:rPr>
        <w:t>E</w:t>
      </w:r>
      <w:proofErr w:type="spellEnd"/>
      <w:r w:rsidR="009528EA">
        <w:rPr>
          <w:rFonts w:ascii="Times New Roman" w:hAnsi="Times New Roman" w:cs="Times New Roman"/>
          <w:sz w:val="24"/>
          <w:szCs w:val="24"/>
        </w:rPr>
        <w:t xml:space="preserve"> par le</w:t>
      </w:r>
      <w:r w:rsidRPr="009528EA">
        <w:rPr>
          <w:rFonts w:ascii="Times New Roman" w:hAnsi="Times New Roman" w:cs="Times New Roman"/>
          <w:sz w:val="24"/>
          <w:szCs w:val="24"/>
        </w:rPr>
        <w:t xml:space="preserve"> minist</w:t>
      </w:r>
      <w:r w:rsidR="009528EA">
        <w:rPr>
          <w:rFonts w:ascii="Times New Roman" w:hAnsi="Times New Roman" w:cs="Times New Roman"/>
          <w:sz w:val="24"/>
          <w:szCs w:val="24"/>
        </w:rPr>
        <w:t>è</w:t>
      </w:r>
      <w:r w:rsidRPr="009528EA">
        <w:rPr>
          <w:rFonts w:ascii="Times New Roman" w:hAnsi="Times New Roman" w:cs="Times New Roman"/>
          <w:sz w:val="24"/>
          <w:szCs w:val="24"/>
        </w:rPr>
        <w:t xml:space="preserve">re ; </w:t>
      </w:r>
    </w:p>
    <w:p w:rsidR="00CD3993" w:rsidRPr="009528EA" w:rsidRDefault="00CD3993">
      <w:pPr>
        <w:widowControl w:val="0"/>
        <w:autoSpaceDE w:val="0"/>
        <w:autoSpaceDN w:val="0"/>
        <w:adjustRightInd w:val="0"/>
        <w:spacing w:after="0" w:line="41" w:lineRule="exact"/>
        <w:rPr>
          <w:rFonts w:ascii="Times New Roman" w:hAnsi="Times New Roman" w:cs="Times New Roman"/>
          <w:sz w:val="24"/>
          <w:szCs w:val="24"/>
        </w:rPr>
      </w:pPr>
    </w:p>
    <w:p w:rsidR="00CD3993" w:rsidRPr="009528EA" w:rsidRDefault="009E621A">
      <w:pPr>
        <w:widowControl w:val="0"/>
        <w:numPr>
          <w:ilvl w:val="1"/>
          <w:numId w:val="2"/>
        </w:numPr>
        <w:tabs>
          <w:tab w:val="clear" w:pos="1440"/>
          <w:tab w:val="num" w:pos="1156"/>
        </w:tabs>
        <w:overflowPunct w:val="0"/>
        <w:autoSpaceDE w:val="0"/>
        <w:autoSpaceDN w:val="0"/>
        <w:adjustRightInd w:val="0"/>
        <w:spacing w:after="0" w:line="240" w:lineRule="auto"/>
        <w:ind w:left="1156"/>
        <w:jc w:val="both"/>
        <w:rPr>
          <w:rFonts w:ascii="Times New Roman" w:hAnsi="Times New Roman" w:cs="Times New Roman"/>
          <w:sz w:val="24"/>
          <w:szCs w:val="24"/>
        </w:rPr>
      </w:pPr>
      <w:r w:rsidRPr="009528EA">
        <w:rPr>
          <w:rFonts w:ascii="Times New Roman" w:hAnsi="Times New Roman" w:cs="Times New Roman"/>
          <w:sz w:val="24"/>
          <w:szCs w:val="24"/>
        </w:rPr>
        <w:t>Le</w:t>
      </w:r>
      <w:r w:rsidR="00BA337E" w:rsidRPr="009528EA">
        <w:rPr>
          <w:rFonts w:ascii="Times New Roman" w:hAnsi="Times New Roman" w:cs="Times New Roman"/>
          <w:sz w:val="24"/>
          <w:szCs w:val="24"/>
        </w:rPr>
        <w:t>/La</w:t>
      </w:r>
      <w:r w:rsidRPr="009528EA">
        <w:rPr>
          <w:rFonts w:ascii="Times New Roman" w:hAnsi="Times New Roman" w:cs="Times New Roman"/>
          <w:sz w:val="24"/>
          <w:szCs w:val="24"/>
        </w:rPr>
        <w:t xml:space="preserve"> </w:t>
      </w:r>
      <w:proofErr w:type="spellStart"/>
      <w:r w:rsidRPr="009528EA">
        <w:rPr>
          <w:rFonts w:ascii="Times New Roman" w:hAnsi="Times New Roman" w:cs="Times New Roman"/>
          <w:sz w:val="24"/>
          <w:szCs w:val="24"/>
        </w:rPr>
        <w:t>président</w:t>
      </w:r>
      <w:r w:rsidR="00BA337E" w:rsidRPr="009528EA">
        <w:rPr>
          <w:rFonts w:ascii="Times New Roman" w:hAnsi="Times New Roman" w:cs="Times New Roman"/>
          <w:sz w:val="24"/>
          <w:szCs w:val="24"/>
        </w:rPr>
        <w:t>E</w:t>
      </w:r>
      <w:proofErr w:type="spellEnd"/>
      <w:r w:rsidRPr="009528EA">
        <w:rPr>
          <w:rFonts w:ascii="Times New Roman" w:hAnsi="Times New Roman" w:cs="Times New Roman"/>
          <w:sz w:val="24"/>
          <w:szCs w:val="24"/>
        </w:rPr>
        <w:t xml:space="preserve">, </w:t>
      </w:r>
      <w:proofErr w:type="spellStart"/>
      <w:r w:rsidRPr="009528EA">
        <w:rPr>
          <w:rFonts w:ascii="Times New Roman" w:hAnsi="Times New Roman" w:cs="Times New Roman"/>
          <w:sz w:val="24"/>
          <w:szCs w:val="24"/>
        </w:rPr>
        <w:t>désigné</w:t>
      </w:r>
      <w:r w:rsidR="00BA337E" w:rsidRPr="009528EA">
        <w:rPr>
          <w:rFonts w:ascii="Times New Roman" w:hAnsi="Times New Roman" w:cs="Times New Roman"/>
          <w:sz w:val="24"/>
          <w:szCs w:val="24"/>
        </w:rPr>
        <w:t>E</w:t>
      </w:r>
      <w:proofErr w:type="spellEnd"/>
      <w:r w:rsidR="009528EA">
        <w:rPr>
          <w:rFonts w:ascii="Times New Roman" w:hAnsi="Times New Roman" w:cs="Times New Roman"/>
          <w:sz w:val="24"/>
          <w:szCs w:val="24"/>
        </w:rPr>
        <w:t xml:space="preserve"> par consensus lors de la première rencontre du comité</w:t>
      </w:r>
      <w:proofErr w:type="gramStart"/>
      <w:r w:rsidR="009528EA">
        <w:rPr>
          <w:rFonts w:ascii="Times New Roman" w:hAnsi="Times New Roman" w:cs="Times New Roman"/>
          <w:sz w:val="24"/>
          <w:szCs w:val="24"/>
        </w:rPr>
        <w:t>.</w:t>
      </w:r>
      <w:r w:rsidRPr="009528EA">
        <w:rPr>
          <w:rFonts w:ascii="Times New Roman" w:hAnsi="Times New Roman" w:cs="Times New Roman"/>
          <w:sz w:val="24"/>
          <w:szCs w:val="24"/>
        </w:rPr>
        <w:t>.</w:t>
      </w:r>
      <w:proofErr w:type="gramEnd"/>
      <w:r w:rsidRPr="009528EA">
        <w:rPr>
          <w:rFonts w:ascii="Times New Roman" w:hAnsi="Times New Roman" w:cs="Times New Roman"/>
          <w:sz w:val="24"/>
          <w:szCs w:val="24"/>
        </w:rPr>
        <w:t xml:space="preserve"> </w:t>
      </w:r>
    </w:p>
    <w:p w:rsidR="00CD3993" w:rsidRPr="009528EA" w:rsidRDefault="00CD3993">
      <w:pPr>
        <w:widowControl w:val="0"/>
        <w:autoSpaceDE w:val="0"/>
        <w:autoSpaceDN w:val="0"/>
        <w:adjustRightInd w:val="0"/>
        <w:spacing w:after="0" w:line="328" w:lineRule="exact"/>
        <w:rPr>
          <w:rFonts w:ascii="Times New Roman" w:hAnsi="Times New Roman" w:cs="Times New Roman"/>
          <w:sz w:val="24"/>
          <w:szCs w:val="24"/>
        </w:rPr>
      </w:pPr>
    </w:p>
    <w:p w:rsidR="00BA337E" w:rsidRPr="009528EA" w:rsidRDefault="009E621A" w:rsidP="001352E3">
      <w:pPr>
        <w:widowControl w:val="0"/>
        <w:overflowPunct w:val="0"/>
        <w:autoSpaceDE w:val="0"/>
        <w:autoSpaceDN w:val="0"/>
        <w:adjustRightInd w:val="0"/>
        <w:spacing w:after="0" w:line="281" w:lineRule="auto"/>
        <w:ind w:left="356"/>
        <w:jc w:val="both"/>
        <w:rPr>
          <w:rFonts w:ascii="Times New Roman" w:hAnsi="Times New Roman" w:cs="Times New Roman"/>
          <w:sz w:val="24"/>
          <w:szCs w:val="24"/>
        </w:rPr>
      </w:pPr>
      <w:r w:rsidRPr="009528EA">
        <w:rPr>
          <w:rFonts w:ascii="Times New Roman" w:hAnsi="Times New Roman" w:cs="Times New Roman"/>
          <w:sz w:val="24"/>
          <w:szCs w:val="24"/>
        </w:rPr>
        <w:t xml:space="preserve">Le Conseil provisoire peut s’adjoindre </w:t>
      </w:r>
      <w:r w:rsidR="009528EA">
        <w:rPr>
          <w:rFonts w:ascii="Times New Roman" w:hAnsi="Times New Roman" w:cs="Times New Roman"/>
          <w:sz w:val="24"/>
          <w:szCs w:val="24"/>
        </w:rPr>
        <w:t xml:space="preserve">de </w:t>
      </w:r>
      <w:r w:rsidRPr="009528EA">
        <w:rPr>
          <w:rFonts w:ascii="Times New Roman" w:hAnsi="Times New Roman" w:cs="Times New Roman"/>
          <w:sz w:val="24"/>
          <w:szCs w:val="24"/>
        </w:rPr>
        <w:t>toute personne qu’il juge utile aux fins de ses travaux. À sa première rencontre, le conseil provisoire établira ses règles de fonctionnement.</w:t>
      </w:r>
    </w:p>
    <w:p w:rsidR="001352E3" w:rsidRPr="009528EA" w:rsidRDefault="001352E3" w:rsidP="001352E3">
      <w:pPr>
        <w:widowControl w:val="0"/>
        <w:overflowPunct w:val="0"/>
        <w:autoSpaceDE w:val="0"/>
        <w:autoSpaceDN w:val="0"/>
        <w:adjustRightInd w:val="0"/>
        <w:spacing w:after="0" w:line="281" w:lineRule="auto"/>
        <w:ind w:left="356"/>
        <w:jc w:val="both"/>
        <w:rPr>
          <w:rFonts w:ascii="Times New Roman" w:hAnsi="Times New Roman" w:cs="Times New Roman"/>
          <w:sz w:val="24"/>
          <w:szCs w:val="24"/>
        </w:rPr>
      </w:pPr>
    </w:p>
    <w:p w:rsidR="00CD3993" w:rsidRPr="009528EA" w:rsidRDefault="00BA337E" w:rsidP="001352E3">
      <w:pPr>
        <w:widowControl w:val="0"/>
        <w:numPr>
          <w:ilvl w:val="0"/>
          <w:numId w:val="2"/>
        </w:numPr>
        <w:autoSpaceDE w:val="0"/>
        <w:autoSpaceDN w:val="0"/>
        <w:adjustRightInd w:val="0"/>
        <w:spacing w:after="0" w:line="349" w:lineRule="exact"/>
        <w:rPr>
          <w:rFonts w:ascii="Times New Roman" w:hAnsi="Times New Roman" w:cs="Times New Roman"/>
          <w:sz w:val="24"/>
          <w:szCs w:val="24"/>
        </w:rPr>
      </w:pPr>
      <w:r w:rsidRPr="009528EA">
        <w:rPr>
          <w:rFonts w:ascii="Times New Roman" w:eastAsia="Times New Roman" w:hAnsi="Times New Roman" w:cs="Times New Roman"/>
          <w:sz w:val="24"/>
          <w:szCs w:val="24"/>
        </w:rPr>
        <w:t xml:space="preserve"> </w:t>
      </w:r>
      <w:r w:rsidRPr="009528EA">
        <w:rPr>
          <w:rFonts w:ascii="Times New Roman" w:hAnsi="Times New Roman" w:cs="Times New Roman"/>
          <w:sz w:val="24"/>
          <w:szCs w:val="24"/>
        </w:rPr>
        <w:t>La proposition du MELS d'augmenter le seuil de revenu familial donnant accès aux bourses de l'AFE est maintenue. </w:t>
      </w:r>
    </w:p>
    <w:p w:rsidR="001352E3" w:rsidRPr="009528EA" w:rsidRDefault="001352E3" w:rsidP="001352E3">
      <w:pPr>
        <w:widowControl w:val="0"/>
        <w:autoSpaceDE w:val="0"/>
        <w:autoSpaceDN w:val="0"/>
        <w:adjustRightInd w:val="0"/>
        <w:spacing w:after="0" w:line="349" w:lineRule="exact"/>
        <w:ind w:left="720"/>
        <w:rPr>
          <w:rFonts w:ascii="Times New Roman" w:hAnsi="Times New Roman" w:cs="Times New Roman"/>
          <w:sz w:val="24"/>
          <w:szCs w:val="24"/>
        </w:rPr>
      </w:pPr>
    </w:p>
    <w:p w:rsidR="001352E3" w:rsidRPr="009528EA" w:rsidRDefault="001352E3" w:rsidP="001352E3">
      <w:pPr>
        <w:widowControl w:val="0"/>
        <w:numPr>
          <w:ilvl w:val="0"/>
          <w:numId w:val="2"/>
        </w:numPr>
        <w:autoSpaceDE w:val="0"/>
        <w:autoSpaceDN w:val="0"/>
        <w:adjustRightInd w:val="0"/>
        <w:spacing w:after="0" w:line="349" w:lineRule="exact"/>
        <w:rPr>
          <w:rFonts w:ascii="Times New Roman" w:hAnsi="Times New Roman" w:cs="Times New Roman"/>
          <w:sz w:val="24"/>
          <w:szCs w:val="24"/>
        </w:rPr>
      </w:pPr>
      <w:r w:rsidRPr="009528EA">
        <w:rPr>
          <w:rFonts w:ascii="Times New Roman" w:hAnsi="Times New Roman" w:cs="Times New Roman"/>
          <w:sz w:val="24"/>
          <w:szCs w:val="24"/>
        </w:rPr>
        <w:t>Le gouvernement s'engage à étudier les solutions au problème de financement des universités apportées par l'ASSÉ, la TACEQ, la FEUQ, la FECQ, la CSN, la CSQ, la FTQ et la FQPPU dans le but de réformer certains aspects du système fiscal québécois et de récupérer l'argent des contribuables pour le réinvestir dans l'éducation et la santé. </w:t>
      </w:r>
    </w:p>
    <w:p w:rsidR="006C3C9A" w:rsidRPr="009528EA" w:rsidRDefault="006C3C9A" w:rsidP="001352E3">
      <w:pPr>
        <w:widowControl w:val="0"/>
        <w:autoSpaceDE w:val="0"/>
        <w:autoSpaceDN w:val="0"/>
        <w:adjustRightInd w:val="0"/>
        <w:spacing w:after="0" w:line="240" w:lineRule="auto"/>
        <w:rPr>
          <w:rFonts w:ascii="Times New Roman" w:hAnsi="Times New Roman" w:cs="Times New Roman"/>
          <w:sz w:val="24"/>
          <w:szCs w:val="24"/>
        </w:rPr>
      </w:pPr>
    </w:p>
    <w:p w:rsidR="00C44D0F" w:rsidRPr="009528EA" w:rsidRDefault="00C44D0F" w:rsidP="009351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Le gouvernement remplace, dans son vocabulaire officiel et courant, les mots « boycott » par « grève » lorsqu'il s'agit d'un grève votée démocratiquement en assemblée générale d'association étudiante; « contribuables » par « citoyens et citoyennes » lorsqu'il ne traite pas spécifiquement de fiscalité; « </w:t>
      </w:r>
      <w:proofErr w:type="spellStart"/>
      <w:r w:rsidRPr="009528EA">
        <w:rPr>
          <w:rFonts w:ascii="Times New Roman" w:eastAsia="Times New Roman" w:hAnsi="Times New Roman" w:cs="Times New Roman"/>
          <w:sz w:val="24"/>
          <w:szCs w:val="24"/>
        </w:rPr>
        <w:t>clientEs</w:t>
      </w:r>
      <w:proofErr w:type="spellEnd"/>
      <w:r w:rsidRPr="009528EA">
        <w:rPr>
          <w:rFonts w:ascii="Times New Roman" w:eastAsia="Times New Roman" w:hAnsi="Times New Roman" w:cs="Times New Roman"/>
          <w:sz w:val="24"/>
          <w:szCs w:val="24"/>
        </w:rPr>
        <w:t> » par « </w:t>
      </w:r>
      <w:proofErr w:type="spellStart"/>
      <w:r w:rsidRPr="009528EA">
        <w:rPr>
          <w:rFonts w:ascii="Times New Roman" w:eastAsia="Times New Roman" w:hAnsi="Times New Roman" w:cs="Times New Roman"/>
          <w:sz w:val="24"/>
          <w:szCs w:val="24"/>
        </w:rPr>
        <w:t>étudiantEs</w:t>
      </w:r>
      <w:proofErr w:type="spellEnd"/>
      <w:r w:rsidRPr="009528EA">
        <w:rPr>
          <w:rFonts w:ascii="Times New Roman" w:eastAsia="Times New Roman" w:hAnsi="Times New Roman" w:cs="Times New Roman"/>
          <w:sz w:val="24"/>
          <w:szCs w:val="24"/>
        </w:rPr>
        <w:t xml:space="preserve"> » lorsqu'il parle de la population étudiante et que le conseil permanent universitaire fasse de même. De plus, le gouvernement s'engage à se remémorer que, en vertu de l'article 2 de la </w:t>
      </w:r>
      <w:r w:rsidRPr="009528EA">
        <w:rPr>
          <w:rFonts w:ascii="Times New Roman" w:eastAsia="Times New Roman" w:hAnsi="Times New Roman" w:cs="Times New Roman"/>
          <w:i/>
          <w:iCs/>
          <w:sz w:val="24"/>
          <w:szCs w:val="24"/>
        </w:rPr>
        <w:t>Charte canadienne des droits et libertés</w:t>
      </w:r>
      <w:r w:rsidRPr="009528EA">
        <w:rPr>
          <w:rFonts w:ascii="Times New Roman" w:eastAsia="Times New Roman" w:hAnsi="Times New Roman" w:cs="Times New Roman"/>
          <w:sz w:val="24"/>
          <w:szCs w:val="24"/>
        </w:rPr>
        <w:t> :</w:t>
      </w:r>
    </w:p>
    <w:p w:rsidR="00C44D0F" w:rsidRPr="009528EA" w:rsidRDefault="00C44D0F" w:rsidP="00C44D0F">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w:t>
      </w:r>
      <w:r w:rsidRPr="009528EA">
        <w:rPr>
          <w:rFonts w:ascii="Times New Roman" w:eastAsia="Times New Roman" w:hAnsi="Times New Roman" w:cs="Times New Roman"/>
          <w:b/>
          <w:bCs/>
          <w:sz w:val="24"/>
          <w:szCs w:val="24"/>
        </w:rPr>
        <w:t xml:space="preserve">2. </w:t>
      </w:r>
      <w:r w:rsidRPr="009528EA">
        <w:rPr>
          <w:rFonts w:ascii="Times New Roman" w:eastAsia="Times New Roman" w:hAnsi="Times New Roman" w:cs="Times New Roman"/>
          <w:sz w:val="24"/>
          <w:szCs w:val="24"/>
        </w:rPr>
        <w:t xml:space="preserve">Chacun a les libertés fondamentales suivantes : </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r w:rsidRPr="009528EA">
        <w:rPr>
          <w:rFonts w:ascii="Times New Roman" w:eastAsia="Times New Roman" w:hAnsi="Times New Roman" w:cs="Times New Roman"/>
          <w:i/>
          <w:iCs/>
          <w:sz w:val="24"/>
          <w:szCs w:val="24"/>
        </w:rPr>
        <w:t>a</w:t>
      </w:r>
      <w:r w:rsidRPr="009528EA">
        <w:rPr>
          <w:rFonts w:ascii="Times New Roman" w:eastAsia="Times New Roman" w:hAnsi="Times New Roman" w:cs="Times New Roman"/>
          <w:sz w:val="24"/>
          <w:szCs w:val="24"/>
        </w:rPr>
        <w:t>) liberté de conscience et de religion;</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r w:rsidRPr="009528EA">
        <w:rPr>
          <w:rFonts w:ascii="Times New Roman" w:eastAsia="Times New Roman" w:hAnsi="Times New Roman" w:cs="Times New Roman"/>
          <w:i/>
          <w:iCs/>
          <w:sz w:val="24"/>
          <w:szCs w:val="24"/>
        </w:rPr>
        <w:t>b</w:t>
      </w:r>
      <w:r w:rsidRPr="009528EA">
        <w:rPr>
          <w:rFonts w:ascii="Times New Roman" w:eastAsia="Times New Roman" w:hAnsi="Times New Roman" w:cs="Times New Roman"/>
          <w:sz w:val="24"/>
          <w:szCs w:val="24"/>
        </w:rPr>
        <w:t>) liberté de pensée, de croyance, d’opinion et d’expression, y compris la liberté de la</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proofErr w:type="gramStart"/>
      <w:r w:rsidRPr="009528EA">
        <w:rPr>
          <w:rFonts w:ascii="Times New Roman" w:eastAsia="Times New Roman" w:hAnsi="Times New Roman" w:cs="Times New Roman"/>
          <w:sz w:val="24"/>
          <w:szCs w:val="24"/>
        </w:rPr>
        <w:t>presse</w:t>
      </w:r>
      <w:proofErr w:type="gramEnd"/>
      <w:r w:rsidRPr="009528EA">
        <w:rPr>
          <w:rFonts w:ascii="Times New Roman" w:eastAsia="Times New Roman" w:hAnsi="Times New Roman" w:cs="Times New Roman"/>
          <w:sz w:val="24"/>
          <w:szCs w:val="24"/>
        </w:rPr>
        <w:t xml:space="preserve"> et des autres moyens de communication;</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r w:rsidRPr="009528EA">
        <w:rPr>
          <w:rFonts w:ascii="Times New Roman" w:eastAsia="Times New Roman" w:hAnsi="Times New Roman" w:cs="Times New Roman"/>
          <w:i/>
          <w:iCs/>
          <w:sz w:val="24"/>
          <w:szCs w:val="24"/>
        </w:rPr>
        <w:t>c</w:t>
      </w:r>
      <w:r w:rsidRPr="009528EA">
        <w:rPr>
          <w:rFonts w:ascii="Times New Roman" w:eastAsia="Times New Roman" w:hAnsi="Times New Roman" w:cs="Times New Roman"/>
          <w:sz w:val="24"/>
          <w:szCs w:val="24"/>
        </w:rPr>
        <w:t>) liberté de réunion pacifique;</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r w:rsidRPr="009528EA">
        <w:rPr>
          <w:rFonts w:ascii="Times New Roman" w:eastAsia="Times New Roman" w:hAnsi="Times New Roman" w:cs="Times New Roman"/>
          <w:i/>
          <w:iCs/>
          <w:sz w:val="24"/>
          <w:szCs w:val="24"/>
        </w:rPr>
        <w:t>d</w:t>
      </w:r>
      <w:r w:rsidRPr="009528EA">
        <w:rPr>
          <w:rFonts w:ascii="Times New Roman" w:eastAsia="Times New Roman" w:hAnsi="Times New Roman" w:cs="Times New Roman"/>
          <w:sz w:val="24"/>
          <w:szCs w:val="24"/>
        </w:rPr>
        <w:t>) liberté d’association. »</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Source : http://laws-lois.justice.gc.ca/fra/Charte/CHART_F.pdf</w:t>
      </w:r>
    </w:p>
    <w:p w:rsidR="00C44D0F" w:rsidRPr="009528E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w:t>
      </w:r>
    </w:p>
    <w:p w:rsidR="00C44D0F" w:rsidRPr="009528E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w:t>
      </w:r>
    </w:p>
    <w:p w:rsidR="00C44D0F" w:rsidRPr="009528EA" w:rsidRDefault="00C44D0F" w:rsidP="00C44D0F">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9528EA">
        <w:rPr>
          <w:rFonts w:ascii="Times New Roman" w:eastAsia="Times New Roman" w:hAnsi="Times New Roman" w:cs="Times New Roman"/>
          <w:sz w:val="24"/>
          <w:szCs w:val="24"/>
        </w:rPr>
        <w:t>et</w:t>
      </w:r>
      <w:proofErr w:type="gramEnd"/>
      <w:r w:rsidRPr="009528EA">
        <w:rPr>
          <w:rFonts w:ascii="Times New Roman" w:eastAsia="Times New Roman" w:hAnsi="Times New Roman" w:cs="Times New Roman"/>
          <w:sz w:val="24"/>
          <w:szCs w:val="24"/>
        </w:rPr>
        <w:t xml:space="preserve"> que, selon l'</w:t>
      </w:r>
      <w:r w:rsidRPr="009528EA">
        <w:rPr>
          <w:rFonts w:ascii="Times New Roman" w:eastAsia="Times New Roman" w:hAnsi="Times New Roman" w:cs="Times New Roman"/>
          <w:i/>
          <w:iCs/>
          <w:sz w:val="24"/>
          <w:szCs w:val="24"/>
        </w:rPr>
        <w:t>UNESCO (Organisation des nations unies pour l'éducation, la science et la culture) :</w:t>
      </w:r>
    </w:p>
    <w:p w:rsidR="00C44D0F" w:rsidRPr="009528EA" w:rsidRDefault="00C44D0F" w:rsidP="00C44D0F">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 Le droit à l’éducation est un droit fondamental de l’homme, indispensable à l’exercice de tous les autres droits de l’homme. Il promeut la liberté individuelle et l’autonomisation </w:t>
      </w:r>
      <w:r w:rsidRPr="009528EA">
        <w:rPr>
          <w:rFonts w:ascii="Times New Roman" w:eastAsia="Times New Roman" w:hAnsi="Times New Roman" w:cs="Times New Roman"/>
          <w:sz w:val="24"/>
          <w:szCs w:val="24"/>
        </w:rPr>
        <w:lastRenderedPageBreak/>
        <w:t xml:space="preserve">et apporte des bénéfices importants en matière de développement. » </w:t>
      </w:r>
      <w:proofErr w:type="gramStart"/>
      <w:r w:rsidRPr="009528EA">
        <w:rPr>
          <w:rFonts w:ascii="Times New Roman" w:eastAsia="Times New Roman" w:hAnsi="Times New Roman" w:cs="Times New Roman"/>
          <w:sz w:val="24"/>
          <w:szCs w:val="24"/>
        </w:rPr>
        <w:t>et</w:t>
      </w:r>
      <w:proofErr w:type="gramEnd"/>
      <w:r w:rsidRPr="009528EA">
        <w:rPr>
          <w:rFonts w:ascii="Times New Roman" w:eastAsia="Times New Roman" w:hAnsi="Times New Roman" w:cs="Times New Roman"/>
          <w:sz w:val="24"/>
          <w:szCs w:val="24"/>
        </w:rPr>
        <w:t xml:space="preserve"> « Il incombe aux gouvernements de remplir leurs obligations à la fois légales et politiques pour offrir une éducation de bonne qualité à tous et pour mettre en place et contrôler plus efficacement les stratégies dans le domaine de l’éducation. »</w:t>
      </w:r>
    </w:p>
    <w:p w:rsidR="00C44D0F" w:rsidRPr="009528EA" w:rsidRDefault="00C44D0F" w:rsidP="00C44D0F">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Source : http://www.unesco.org/new/fr/education/themes/leading-the-international-agenda/right-to-education/</w:t>
      </w:r>
    </w:p>
    <w:p w:rsidR="00C44D0F" w:rsidRPr="009528EA" w:rsidRDefault="00C44D0F" w:rsidP="00C44D0F">
      <w:pPr>
        <w:spacing w:before="100" w:beforeAutospacing="1" w:after="100" w:afterAutospacing="1" w:line="240" w:lineRule="auto"/>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w:t>
      </w:r>
    </w:p>
    <w:p w:rsidR="00C44D0F" w:rsidRPr="009528EA" w:rsidRDefault="00C44D0F" w:rsidP="00C44D0F">
      <w:pPr>
        <w:spacing w:before="100" w:beforeAutospacing="1" w:after="100" w:afterAutospacing="1" w:line="240" w:lineRule="auto"/>
        <w:rPr>
          <w:rFonts w:ascii="Times New Roman" w:eastAsia="Times New Roman" w:hAnsi="Times New Roman" w:cs="Times New Roman"/>
          <w:sz w:val="24"/>
          <w:szCs w:val="24"/>
        </w:rPr>
      </w:pPr>
      <w:proofErr w:type="gramStart"/>
      <w:r w:rsidRPr="009528EA">
        <w:rPr>
          <w:rFonts w:ascii="Times New Roman" w:eastAsia="Times New Roman" w:hAnsi="Times New Roman" w:cs="Times New Roman"/>
          <w:sz w:val="24"/>
          <w:szCs w:val="24"/>
        </w:rPr>
        <w:t>et</w:t>
      </w:r>
      <w:proofErr w:type="gramEnd"/>
      <w:r w:rsidRPr="009528EA">
        <w:rPr>
          <w:rFonts w:ascii="Times New Roman" w:eastAsia="Times New Roman" w:hAnsi="Times New Roman" w:cs="Times New Roman"/>
          <w:sz w:val="24"/>
          <w:szCs w:val="24"/>
        </w:rPr>
        <w:t xml:space="preserve"> que, selon l'article 13 du </w:t>
      </w:r>
      <w:r w:rsidRPr="009528EA">
        <w:rPr>
          <w:rFonts w:ascii="Times New Roman" w:eastAsia="Times New Roman" w:hAnsi="Times New Roman" w:cs="Times New Roman"/>
          <w:i/>
          <w:iCs/>
          <w:sz w:val="24"/>
          <w:szCs w:val="24"/>
        </w:rPr>
        <w:t xml:space="preserve">Pacte international relatif aux droits économiques, sociaux et culturels </w:t>
      </w:r>
      <w:r w:rsidRPr="009528EA">
        <w:rPr>
          <w:rFonts w:ascii="Times New Roman" w:eastAsia="Times New Roman" w:hAnsi="Times New Roman" w:cs="Times New Roman"/>
          <w:sz w:val="24"/>
          <w:szCs w:val="24"/>
        </w:rPr>
        <w:t xml:space="preserve">du </w:t>
      </w:r>
      <w:proofErr w:type="spellStart"/>
      <w:r w:rsidRPr="009528EA">
        <w:rPr>
          <w:rFonts w:ascii="Times New Roman" w:eastAsia="Times New Roman" w:hAnsi="Times New Roman" w:cs="Times New Roman"/>
          <w:sz w:val="24"/>
          <w:szCs w:val="24"/>
        </w:rPr>
        <w:t>Haut-Commissariat</w:t>
      </w:r>
      <w:proofErr w:type="spellEnd"/>
      <w:r w:rsidRPr="009528EA">
        <w:rPr>
          <w:rFonts w:ascii="Times New Roman" w:eastAsia="Times New Roman" w:hAnsi="Times New Roman" w:cs="Times New Roman"/>
          <w:sz w:val="24"/>
          <w:szCs w:val="24"/>
        </w:rPr>
        <w:t xml:space="preserve"> des Nations Unies aux droits de l'homme, ratifié par le Canada en 1976 :</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r w:rsidRPr="009528EA">
        <w:rPr>
          <w:rFonts w:ascii="Times New Roman" w:eastAsia="Times New Roman" w:hAnsi="Times New Roman" w:cs="Times New Roman"/>
          <w:b/>
          <w:bCs/>
          <w:sz w:val="24"/>
          <w:szCs w:val="24"/>
        </w:rPr>
        <w:t>« Article 13  </w:t>
      </w:r>
    </w:p>
    <w:p w:rsidR="00C44D0F" w:rsidRPr="009528EA" w:rsidRDefault="00C44D0F" w:rsidP="009528EA">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1. Les </w:t>
      </w:r>
      <w:r w:rsidR="009528EA" w:rsidRPr="009528EA">
        <w:rPr>
          <w:rFonts w:ascii="Times New Roman" w:eastAsia="Times New Roman" w:hAnsi="Times New Roman" w:cs="Times New Roman"/>
          <w:sz w:val="24"/>
          <w:szCs w:val="24"/>
        </w:rPr>
        <w:t>États</w:t>
      </w:r>
      <w:r w:rsidRPr="009528EA">
        <w:rPr>
          <w:rFonts w:ascii="Times New Roman" w:eastAsia="Times New Roman" w:hAnsi="Times New Roman" w:cs="Times New Roman"/>
          <w:sz w:val="24"/>
          <w:szCs w:val="24"/>
        </w:rPr>
        <w:t xml:space="preserve"> parties au présent Pacte reconnaissent le droit de toute personne à l'éducation. Ils conviennent que l'éducation doit viser au plein épanouissement de la personnalité humaine et du sens de sa dignité et renforcer le respect des droits de l'homme et des libertés fondamentales. Ils conviennent en outre que l'éducation doit mettre toute personne en mesure de jouer un rôle utile dans une société libre, favoriser la compréhension, la tolérance et l'amitié entre toutes les nations et tous les groupes raciaux, ethniques ou religieux et encourager le développement des activités des Nations Unies pour le maintien de la paix. </w:t>
      </w:r>
    </w:p>
    <w:p w:rsidR="00C44D0F" w:rsidRPr="009528EA" w:rsidRDefault="009528EA" w:rsidP="009528E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Les É</w:t>
      </w:r>
      <w:r w:rsidR="00C44D0F" w:rsidRPr="009528EA">
        <w:rPr>
          <w:rFonts w:ascii="Times New Roman" w:eastAsia="Times New Roman" w:hAnsi="Times New Roman" w:cs="Times New Roman"/>
          <w:sz w:val="24"/>
          <w:szCs w:val="24"/>
        </w:rPr>
        <w:t xml:space="preserve">tats parties au présent Pacte reconnaissent qu'en vue d'assurer le plein exercice de ce droit: </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a) L'enseignement primaire doit être obligatoire et accessible gratuitement à tous; </w:t>
      </w:r>
    </w:p>
    <w:p w:rsidR="00C44D0F" w:rsidRPr="009528EA" w:rsidRDefault="00C44D0F" w:rsidP="009528EA">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b) L'enseignement secondaire, sous ses différentes formes, y compris l'enseignement secondaire technique et professionnel, doit être généralisé et rendu accessible à tous par tous les moyens appropriés et notamment par l'instauration progressive de la gratuité; </w:t>
      </w:r>
    </w:p>
    <w:p w:rsidR="00C44D0F" w:rsidRPr="009528EA" w:rsidRDefault="00C44D0F" w:rsidP="009528EA">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c) L'enseignement supérieur doit être rendu accessible à tous en pleine égalité, en fonction des capacités de chacun, par tous les moyens appropriés et notamment par l'instauration progressive de la gratuité; </w:t>
      </w:r>
    </w:p>
    <w:p w:rsidR="00C44D0F" w:rsidRPr="009528EA" w:rsidRDefault="00C44D0F" w:rsidP="009528EA">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d) L'éducation de base doit être encouragée ou intensifiée, dans toute la mesure possible, pour les personnes qui n'ont pas reçu d'instruction primaire ou qui ne l'ont pas reçue jusqu'à son terme; </w:t>
      </w:r>
    </w:p>
    <w:p w:rsidR="00C44D0F" w:rsidRPr="009528EA" w:rsidRDefault="00C44D0F" w:rsidP="009528EA">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e) Il faut poursuivre activement le développement d'un réseau scolaire à tous les échelons, établir un système adéquat de bourses et améliorer de façon continue les conditions matérielles du personnel enseignant. </w:t>
      </w:r>
    </w:p>
    <w:p w:rsidR="00C44D0F" w:rsidRPr="009528EA" w:rsidRDefault="009528EA" w:rsidP="009528E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Les É</w:t>
      </w:r>
      <w:r w:rsidR="00C44D0F" w:rsidRPr="009528EA">
        <w:rPr>
          <w:rFonts w:ascii="Times New Roman" w:eastAsia="Times New Roman" w:hAnsi="Times New Roman" w:cs="Times New Roman"/>
          <w:sz w:val="24"/>
          <w:szCs w:val="24"/>
        </w:rPr>
        <w:t xml:space="preserve">tats parties au présent Pacte s'engagent à respecter la liberté des parents et, le cas échéant, des tuteurs légaux, de choisir pour leurs enfants des établissements autres que ceux des pouvoirs publics, mais conformes aux normes minimales qui peuvent être </w:t>
      </w:r>
      <w:r w:rsidR="00C44D0F" w:rsidRPr="009528EA">
        <w:rPr>
          <w:rFonts w:ascii="Times New Roman" w:eastAsia="Times New Roman" w:hAnsi="Times New Roman" w:cs="Times New Roman"/>
          <w:sz w:val="24"/>
          <w:szCs w:val="24"/>
        </w:rPr>
        <w:lastRenderedPageBreak/>
        <w:t>pres</w:t>
      </w:r>
      <w:r>
        <w:rPr>
          <w:rFonts w:ascii="Times New Roman" w:eastAsia="Times New Roman" w:hAnsi="Times New Roman" w:cs="Times New Roman"/>
          <w:sz w:val="24"/>
          <w:szCs w:val="24"/>
        </w:rPr>
        <w:t>crites ou approuvées par l'É</w:t>
      </w:r>
      <w:r w:rsidR="00C44D0F" w:rsidRPr="009528EA">
        <w:rPr>
          <w:rFonts w:ascii="Times New Roman" w:eastAsia="Times New Roman" w:hAnsi="Times New Roman" w:cs="Times New Roman"/>
          <w:sz w:val="24"/>
          <w:szCs w:val="24"/>
        </w:rPr>
        <w:t xml:space="preserve">tat en matière d'éducation, et de faire assurer l'éducation religieuse et morale de leurs enfants, conformément à leurs propres convictions. </w:t>
      </w:r>
    </w:p>
    <w:p w:rsidR="00C44D0F" w:rsidRPr="009528EA" w:rsidRDefault="00C44D0F" w:rsidP="009528EA">
      <w:pPr>
        <w:spacing w:before="100" w:beforeAutospacing="1" w:after="100" w:afterAutospacing="1" w:line="240" w:lineRule="auto"/>
        <w:ind w:left="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4. Aucune disposition du présent article ne doit être interprétée comme portant atteinte à la liberté des individus et des personnes morales de créer et de diriger des établissements d'enseignement, sous réserve que les principes énoncés au paragraphe 1 du présent article </w:t>
      </w:r>
      <w:proofErr w:type="gramStart"/>
      <w:r w:rsidRPr="009528EA">
        <w:rPr>
          <w:rFonts w:ascii="Times New Roman" w:eastAsia="Times New Roman" w:hAnsi="Times New Roman" w:cs="Times New Roman"/>
          <w:sz w:val="24"/>
          <w:szCs w:val="24"/>
        </w:rPr>
        <w:t>soient</w:t>
      </w:r>
      <w:proofErr w:type="gramEnd"/>
      <w:r w:rsidRPr="009528EA">
        <w:rPr>
          <w:rFonts w:ascii="Times New Roman" w:eastAsia="Times New Roman" w:hAnsi="Times New Roman" w:cs="Times New Roman"/>
          <w:sz w:val="24"/>
          <w:szCs w:val="24"/>
        </w:rPr>
        <w:t xml:space="preserve"> observés et que l'éducation donnée dans ces établissements soit conforme aux normes minimales qui</w:t>
      </w:r>
      <w:r w:rsidR="00535EA2" w:rsidRPr="009528EA">
        <w:rPr>
          <w:rFonts w:ascii="Times New Roman" w:eastAsia="Times New Roman" w:hAnsi="Times New Roman" w:cs="Times New Roman"/>
          <w:sz w:val="24"/>
          <w:szCs w:val="24"/>
        </w:rPr>
        <w:t xml:space="preserve"> peuvent être prescrites par l'État</w:t>
      </w:r>
      <w:r w:rsidRPr="009528EA">
        <w:rPr>
          <w:rFonts w:ascii="Times New Roman" w:eastAsia="Times New Roman" w:hAnsi="Times New Roman" w:cs="Times New Roman"/>
          <w:sz w:val="24"/>
          <w:szCs w:val="24"/>
        </w:rPr>
        <w:t>. »</w:t>
      </w:r>
    </w:p>
    <w:p w:rsidR="00C44D0F" w:rsidRPr="009528EA" w:rsidRDefault="00C44D0F" w:rsidP="009528EA">
      <w:pPr>
        <w:spacing w:before="100" w:beforeAutospacing="1" w:after="100" w:afterAutospacing="1" w:line="240" w:lineRule="auto"/>
        <w:ind w:firstLine="72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 xml:space="preserve">Source : </w:t>
      </w:r>
      <w:hyperlink r:id="rId5" w:history="1">
        <w:r w:rsidR="009351C5" w:rsidRPr="009528EA">
          <w:rPr>
            <w:rStyle w:val="Hyperlink"/>
            <w:rFonts w:ascii="Times New Roman" w:eastAsia="Times New Roman" w:hAnsi="Times New Roman" w:cs="Times New Roman"/>
            <w:sz w:val="24"/>
            <w:szCs w:val="24"/>
          </w:rPr>
          <w:t>http://www2.ohchr.org/french/law/cescr.htm</w:t>
        </w:r>
      </w:hyperlink>
    </w:p>
    <w:p w:rsidR="009351C5" w:rsidRPr="009528EA" w:rsidRDefault="009351C5" w:rsidP="009351C5">
      <w:pPr>
        <w:spacing w:before="100" w:beforeAutospacing="1" w:after="100" w:afterAutospacing="1" w:line="240" w:lineRule="auto"/>
        <w:rPr>
          <w:rFonts w:ascii="Times New Roman" w:eastAsia="Times New Roman" w:hAnsi="Times New Roman" w:cs="Times New Roman"/>
          <w:sz w:val="24"/>
          <w:szCs w:val="24"/>
        </w:rPr>
      </w:pPr>
    </w:p>
    <w:p w:rsidR="009351C5" w:rsidRPr="009528EA" w:rsidRDefault="00535EA2" w:rsidP="009528EA">
      <w:pPr>
        <w:numPr>
          <w:ilvl w:val="0"/>
          <w:numId w:val="2"/>
        </w:numPr>
        <w:tabs>
          <w:tab w:val="clear" w:pos="720"/>
          <w:tab w:val="num" w:pos="0"/>
        </w:tabs>
        <w:spacing w:before="100" w:beforeAutospacing="1" w:after="100" w:afterAutospacing="1" w:line="240" w:lineRule="auto"/>
        <w:ind w:left="0" w:firstLine="0"/>
        <w:rPr>
          <w:rFonts w:ascii="Times New Roman" w:eastAsia="Times New Roman" w:hAnsi="Times New Roman" w:cs="Times New Roman"/>
          <w:sz w:val="24"/>
          <w:szCs w:val="24"/>
        </w:rPr>
      </w:pPr>
      <w:r w:rsidRPr="009528EA">
        <w:rPr>
          <w:rFonts w:ascii="Times New Roman" w:eastAsia="Times New Roman" w:hAnsi="Times New Roman" w:cs="Times New Roman"/>
          <w:sz w:val="24"/>
          <w:szCs w:val="24"/>
        </w:rPr>
        <w:t>À la lumière du point précédent, q</w:t>
      </w:r>
      <w:r w:rsidR="009351C5" w:rsidRPr="009528EA">
        <w:rPr>
          <w:rFonts w:ascii="Times New Roman" w:eastAsia="Times New Roman" w:hAnsi="Times New Roman" w:cs="Times New Roman"/>
          <w:sz w:val="24"/>
          <w:szCs w:val="24"/>
        </w:rPr>
        <w:t xml:space="preserve">ue le comité permanent universitaire rédige et adopte, à l’aide de juriste, une </w:t>
      </w:r>
      <w:r w:rsidR="0018673F" w:rsidRPr="009528EA">
        <w:rPr>
          <w:rFonts w:ascii="Times New Roman" w:eastAsia="Times New Roman" w:hAnsi="Times New Roman" w:cs="Times New Roman"/>
          <w:sz w:val="24"/>
          <w:szCs w:val="24"/>
        </w:rPr>
        <w:t>charte québécoise des droits de l’</w:t>
      </w:r>
      <w:proofErr w:type="spellStart"/>
      <w:r w:rsidR="0018673F" w:rsidRPr="009528EA">
        <w:rPr>
          <w:rFonts w:ascii="Times New Roman" w:eastAsia="Times New Roman" w:hAnsi="Times New Roman" w:cs="Times New Roman"/>
          <w:sz w:val="24"/>
          <w:szCs w:val="24"/>
        </w:rPr>
        <w:t>étudiantE</w:t>
      </w:r>
      <w:proofErr w:type="spellEnd"/>
      <w:r w:rsidR="0018673F" w:rsidRPr="009528EA">
        <w:rPr>
          <w:rFonts w:ascii="Times New Roman" w:eastAsia="Times New Roman" w:hAnsi="Times New Roman" w:cs="Times New Roman"/>
          <w:sz w:val="24"/>
          <w:szCs w:val="24"/>
        </w:rPr>
        <w:t xml:space="preserve"> applicable en vertu de la loi dans l’optique de redéfinir la philosoph</w:t>
      </w:r>
      <w:r w:rsidRPr="009528EA">
        <w:rPr>
          <w:rFonts w:ascii="Times New Roman" w:eastAsia="Times New Roman" w:hAnsi="Times New Roman" w:cs="Times New Roman"/>
          <w:sz w:val="24"/>
          <w:szCs w:val="24"/>
        </w:rPr>
        <w:t>ie et le mandat des universités, de même que pour mieux gérer et encadrer les grèves étudiantes dans le cadre d’une nouvelle crise.</w:t>
      </w:r>
    </w:p>
    <w:p w:rsidR="001352E3" w:rsidRPr="009528EA" w:rsidRDefault="001352E3" w:rsidP="00C44D0F">
      <w:pPr>
        <w:widowControl w:val="0"/>
        <w:autoSpaceDE w:val="0"/>
        <w:autoSpaceDN w:val="0"/>
        <w:adjustRightInd w:val="0"/>
        <w:spacing w:after="0" w:line="240" w:lineRule="auto"/>
        <w:ind w:left="720"/>
        <w:rPr>
          <w:rFonts w:ascii="Times New Roman" w:hAnsi="Times New Roman" w:cs="Times New Roman"/>
          <w:sz w:val="24"/>
          <w:szCs w:val="24"/>
        </w:rPr>
      </w:pPr>
    </w:p>
    <w:p w:rsidR="006C3C9A" w:rsidRPr="009528EA" w:rsidRDefault="006C3C9A">
      <w:pPr>
        <w:widowControl w:val="0"/>
        <w:autoSpaceDE w:val="0"/>
        <w:autoSpaceDN w:val="0"/>
        <w:adjustRightInd w:val="0"/>
        <w:spacing w:after="0" w:line="240" w:lineRule="auto"/>
        <w:ind w:left="280"/>
        <w:rPr>
          <w:rFonts w:ascii="Times New Roman" w:hAnsi="Times New Roman" w:cs="Times New Roman"/>
          <w:sz w:val="24"/>
          <w:szCs w:val="24"/>
        </w:rPr>
      </w:pPr>
    </w:p>
    <w:p w:rsidR="00CD3993" w:rsidRPr="009528EA" w:rsidRDefault="009E621A">
      <w:pPr>
        <w:widowControl w:val="0"/>
        <w:autoSpaceDE w:val="0"/>
        <w:autoSpaceDN w:val="0"/>
        <w:adjustRightInd w:val="0"/>
        <w:spacing w:after="0" w:line="240" w:lineRule="auto"/>
        <w:ind w:left="280"/>
        <w:rPr>
          <w:rFonts w:ascii="Times New Roman" w:hAnsi="Times New Roman" w:cs="Times New Roman"/>
          <w:sz w:val="24"/>
          <w:szCs w:val="24"/>
        </w:rPr>
      </w:pPr>
      <w:r w:rsidRPr="009528EA">
        <w:rPr>
          <w:rFonts w:ascii="Times New Roman" w:hAnsi="Times New Roman" w:cs="Times New Roman"/>
          <w:sz w:val="24"/>
          <w:szCs w:val="24"/>
        </w:rPr>
        <w:t>.   Autres dispositions</w:t>
      </w:r>
    </w:p>
    <w:p w:rsidR="00CD3993" w:rsidRPr="009528EA" w:rsidRDefault="00CD3993">
      <w:pPr>
        <w:widowControl w:val="0"/>
        <w:autoSpaceDE w:val="0"/>
        <w:autoSpaceDN w:val="0"/>
        <w:adjustRightInd w:val="0"/>
        <w:spacing w:after="0" w:line="200" w:lineRule="exact"/>
        <w:rPr>
          <w:rFonts w:ascii="Times New Roman" w:hAnsi="Times New Roman" w:cs="Times New Roman"/>
          <w:sz w:val="24"/>
          <w:szCs w:val="24"/>
        </w:rPr>
      </w:pPr>
    </w:p>
    <w:p w:rsidR="00CD3993" w:rsidRPr="009528EA" w:rsidRDefault="00CD3993">
      <w:pPr>
        <w:widowControl w:val="0"/>
        <w:autoSpaceDE w:val="0"/>
        <w:autoSpaceDN w:val="0"/>
        <w:adjustRightInd w:val="0"/>
        <w:spacing w:after="0" w:line="200" w:lineRule="exact"/>
        <w:rPr>
          <w:rFonts w:ascii="Times New Roman" w:hAnsi="Times New Roman" w:cs="Times New Roman"/>
          <w:sz w:val="24"/>
          <w:szCs w:val="24"/>
        </w:rPr>
      </w:pPr>
    </w:p>
    <w:p w:rsidR="00CD3993" w:rsidRPr="009528EA" w:rsidRDefault="00C44D0F">
      <w:pPr>
        <w:widowControl w:val="0"/>
        <w:autoSpaceDE w:val="0"/>
        <w:autoSpaceDN w:val="0"/>
        <w:adjustRightInd w:val="0"/>
        <w:spacing w:after="0" w:line="235" w:lineRule="exact"/>
        <w:rPr>
          <w:rFonts w:ascii="Times New Roman" w:hAnsi="Times New Roman" w:cs="Times New Roman"/>
          <w:sz w:val="24"/>
          <w:szCs w:val="24"/>
        </w:rPr>
      </w:pPr>
      <w:r w:rsidRPr="009528EA">
        <w:rPr>
          <w:rFonts w:ascii="Times New Roman" w:eastAsia="Times New Roman" w:hAnsi="Times New Roman" w:cs="Times New Roman"/>
          <w:sz w:val="24"/>
          <w:szCs w:val="24"/>
        </w:rPr>
        <w:t xml:space="preserve">Le gouvernement s'engage à </w:t>
      </w:r>
      <w:r w:rsidRPr="009528EA">
        <w:rPr>
          <w:rFonts w:ascii="Times New Roman" w:eastAsia="Times New Roman" w:hAnsi="Times New Roman" w:cs="Times New Roman"/>
          <w:b/>
          <w:bCs/>
          <w:sz w:val="24"/>
          <w:szCs w:val="24"/>
        </w:rPr>
        <w:t xml:space="preserve">féminiser </w:t>
      </w:r>
      <w:r w:rsidRPr="009528EA">
        <w:rPr>
          <w:rFonts w:ascii="Times New Roman" w:eastAsia="Times New Roman" w:hAnsi="Times New Roman" w:cs="Times New Roman"/>
          <w:sz w:val="24"/>
          <w:szCs w:val="24"/>
        </w:rPr>
        <w:t>le texte de l'entente finale entre le gouvernement et les quatre associations étudiantes nationales.</w:t>
      </w:r>
    </w:p>
    <w:p w:rsidR="00CD3993" w:rsidRPr="009528EA" w:rsidRDefault="00CD3993">
      <w:pPr>
        <w:widowControl w:val="0"/>
        <w:autoSpaceDE w:val="0"/>
        <w:autoSpaceDN w:val="0"/>
        <w:adjustRightInd w:val="0"/>
        <w:spacing w:after="0" w:line="200" w:lineRule="exact"/>
        <w:rPr>
          <w:rFonts w:ascii="Times New Roman" w:hAnsi="Times New Roman" w:cs="Times New Roman"/>
          <w:sz w:val="24"/>
          <w:szCs w:val="24"/>
        </w:rPr>
      </w:pPr>
    </w:p>
    <w:p w:rsidR="00CD3993" w:rsidRPr="009528EA" w:rsidRDefault="00CD3993" w:rsidP="006428D5">
      <w:pPr>
        <w:widowControl w:val="0"/>
        <w:autoSpaceDE w:val="0"/>
        <w:autoSpaceDN w:val="0"/>
        <w:adjustRightInd w:val="0"/>
        <w:spacing w:after="0" w:line="240" w:lineRule="auto"/>
        <w:rPr>
          <w:rFonts w:ascii="Times New Roman" w:hAnsi="Times New Roman" w:cs="Times New Roman"/>
          <w:sz w:val="24"/>
          <w:szCs w:val="24"/>
        </w:rPr>
        <w:sectPr w:rsidR="00CD3993" w:rsidRPr="009528EA">
          <w:pgSz w:w="12240" w:h="15840"/>
          <w:pgMar w:top="1440" w:right="1440" w:bottom="787" w:left="1440" w:header="720" w:footer="720" w:gutter="0"/>
          <w:cols w:space="720" w:equalWidth="0">
            <w:col w:w="9360"/>
          </w:cols>
          <w:noEndnote/>
        </w:sectPr>
      </w:pPr>
    </w:p>
    <w:p w:rsidR="009E621A" w:rsidRPr="009528EA" w:rsidRDefault="009E621A">
      <w:pPr>
        <w:widowControl w:val="0"/>
        <w:autoSpaceDE w:val="0"/>
        <w:autoSpaceDN w:val="0"/>
        <w:adjustRightInd w:val="0"/>
        <w:spacing w:after="0" w:line="240" w:lineRule="auto"/>
        <w:rPr>
          <w:rFonts w:ascii="Times New Roman" w:hAnsi="Times New Roman" w:cs="Times New Roman"/>
          <w:sz w:val="24"/>
          <w:szCs w:val="24"/>
        </w:rPr>
      </w:pPr>
    </w:p>
    <w:sectPr w:rsidR="009E621A" w:rsidRPr="009528EA" w:rsidSect="00CD3993">
      <w:type w:val="continuous"/>
      <w:pgSz w:w="12240" w:h="15840"/>
      <w:pgMar w:top="1440" w:right="1680" w:bottom="787" w:left="1680" w:header="720" w:footer="720" w:gutter="0"/>
      <w:cols w:space="720" w:equalWidth="0">
        <w:col w:w="2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5"/>
      <w:numFmt w:val="decimal"/>
      <w:lvlText w:val="%1."/>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3B775E"/>
    <w:multiLevelType w:val="multilevel"/>
    <w:tmpl w:val="508A4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F692C"/>
    <w:multiLevelType w:val="hybridMultilevel"/>
    <w:tmpl w:val="618250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E62506C"/>
    <w:multiLevelType w:val="multilevel"/>
    <w:tmpl w:val="EB387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746EBA"/>
    <w:multiLevelType w:val="hybridMultilevel"/>
    <w:tmpl w:val="7F7A08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323850C6"/>
    <w:multiLevelType w:val="hybridMultilevel"/>
    <w:tmpl w:val="8F1A50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7"/>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106057"/>
    <w:rsid w:val="00046FB9"/>
    <w:rsid w:val="000B6140"/>
    <w:rsid w:val="00106057"/>
    <w:rsid w:val="001352E3"/>
    <w:rsid w:val="0018673F"/>
    <w:rsid w:val="00195208"/>
    <w:rsid w:val="00437FEB"/>
    <w:rsid w:val="00535EA2"/>
    <w:rsid w:val="006428D5"/>
    <w:rsid w:val="006C3C9A"/>
    <w:rsid w:val="009351C5"/>
    <w:rsid w:val="009528EA"/>
    <w:rsid w:val="009E621A"/>
    <w:rsid w:val="00BA337E"/>
    <w:rsid w:val="00C44D0F"/>
    <w:rsid w:val="00CD3993"/>
    <w:rsid w:val="00D90F3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2E3"/>
    <w:pPr>
      <w:ind w:left="708"/>
    </w:pPr>
  </w:style>
  <w:style w:type="character" w:styleId="Hyperlink">
    <w:name w:val="Hyperlink"/>
    <w:basedOn w:val="DefaultParagraphFont"/>
    <w:uiPriority w:val="99"/>
    <w:unhideWhenUsed/>
    <w:rsid w:val="009351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2.ohchr.org/french/law/cescr.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1612</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Godsight</dc:creator>
  <cp:lastModifiedBy>Godsight</cp:lastModifiedBy>
  <cp:revision>3</cp:revision>
  <dcterms:created xsi:type="dcterms:W3CDTF">2012-05-08T12:16:00Z</dcterms:created>
  <dcterms:modified xsi:type="dcterms:W3CDTF">2012-05-08T12:16:00Z</dcterms:modified>
</cp:coreProperties>
</file>