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9B" w:rsidRPr="009A3A1D" w:rsidRDefault="006560A6" w:rsidP="002A034A">
      <w:pPr>
        <w:ind w:left="-284" w:firstLine="425"/>
        <w:jc w:val="center"/>
        <w:rPr>
          <w:b/>
          <w:sz w:val="36"/>
          <w:szCs w:val="36"/>
        </w:rPr>
      </w:pPr>
      <w:r w:rsidRPr="009A3A1D">
        <w:rPr>
          <w:b/>
          <w:sz w:val="36"/>
          <w:szCs w:val="36"/>
        </w:rPr>
        <w:t>La mobilisation étudiante…en continuité avec l’histoire.</w:t>
      </w:r>
    </w:p>
    <w:p w:rsidR="00BD19BC" w:rsidRDefault="00BD19BC" w:rsidP="002A034A">
      <w:pPr>
        <w:ind w:left="-284" w:firstLine="425"/>
        <w:jc w:val="center"/>
        <w:rPr>
          <w:sz w:val="36"/>
          <w:szCs w:val="36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 wp14:anchorId="3F7C1031" wp14:editId="15860B75">
            <wp:extent cx="1075902" cy="1133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90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61" t="14816" b="13889"/>
                    <a:stretch/>
                  </pic:blipFill>
                  <pic:spPr bwMode="auto">
                    <a:xfrm>
                      <a:off x="0" y="0"/>
                      <a:ext cx="1076732" cy="1134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A4D" w:rsidRPr="009A3A1D" w:rsidRDefault="00821A4D" w:rsidP="002A034A">
      <w:pPr>
        <w:ind w:left="-284" w:firstLine="425"/>
        <w:jc w:val="center"/>
        <w:rPr>
          <w:b/>
          <w:sz w:val="28"/>
          <w:szCs w:val="28"/>
        </w:rPr>
      </w:pPr>
      <w:r w:rsidRPr="009A3A1D">
        <w:rPr>
          <w:b/>
          <w:sz w:val="28"/>
          <w:szCs w:val="28"/>
        </w:rPr>
        <w:t>Texte de Pierre Bélanger</w:t>
      </w:r>
    </w:p>
    <w:p w:rsidR="00D16BD3" w:rsidRDefault="009A3A1D" w:rsidP="00D16BD3">
      <w:pPr>
        <w:ind w:left="-284" w:firstLine="425"/>
        <w:jc w:val="center"/>
        <w:rPr>
          <w:b/>
          <w:sz w:val="28"/>
          <w:szCs w:val="28"/>
        </w:rPr>
      </w:pPr>
      <w:r w:rsidRPr="009A3A1D">
        <w:rPr>
          <w:b/>
          <w:sz w:val="28"/>
          <w:szCs w:val="28"/>
        </w:rPr>
        <w:t>Militant étudiant de 1978 à 1984. Recherchiste-documentaliste pour l’Association Nationale des Étudiants et Étudiantes du Québec de 1981 à 1983</w:t>
      </w:r>
      <w:r w:rsidR="00821A4D" w:rsidRPr="009A3A1D">
        <w:rPr>
          <w:b/>
          <w:sz w:val="28"/>
          <w:szCs w:val="28"/>
        </w:rPr>
        <w:t xml:space="preserve"> et auteur d’un livre intitulé ‘’Le mouvemen</w:t>
      </w:r>
      <w:r w:rsidR="00D16BD3">
        <w:rPr>
          <w:b/>
          <w:sz w:val="28"/>
          <w:szCs w:val="28"/>
        </w:rPr>
        <w:t>t étudiant québécois : son passé</w:t>
      </w:r>
      <w:r w:rsidR="00821A4D" w:rsidRPr="009A3A1D">
        <w:rPr>
          <w:b/>
          <w:sz w:val="28"/>
          <w:szCs w:val="28"/>
        </w:rPr>
        <w:t>, ses revendication</w:t>
      </w:r>
      <w:r w:rsidR="00CD246A">
        <w:rPr>
          <w:b/>
          <w:sz w:val="28"/>
          <w:szCs w:val="28"/>
        </w:rPr>
        <w:t>s</w:t>
      </w:r>
      <w:r w:rsidR="00821A4D" w:rsidRPr="009A3A1D">
        <w:rPr>
          <w:b/>
          <w:sz w:val="28"/>
          <w:szCs w:val="28"/>
        </w:rPr>
        <w:t xml:space="preserve"> et ses luttes (1960 -1983)’</w:t>
      </w:r>
      <w:r w:rsidR="00D16BD3">
        <w:rPr>
          <w:b/>
          <w:sz w:val="28"/>
          <w:szCs w:val="28"/>
        </w:rPr>
        <w:t>’.</w:t>
      </w:r>
      <w:r w:rsidRPr="009A3A1D">
        <w:rPr>
          <w:b/>
          <w:sz w:val="28"/>
          <w:szCs w:val="28"/>
        </w:rPr>
        <w:t xml:space="preserve"> </w:t>
      </w:r>
    </w:p>
    <w:p w:rsidR="009A3A1D" w:rsidRPr="009A3A1D" w:rsidRDefault="009A3A1D" w:rsidP="00D16BD3">
      <w:pPr>
        <w:ind w:left="-284" w:firstLine="425"/>
        <w:jc w:val="center"/>
        <w:rPr>
          <w:b/>
          <w:sz w:val="28"/>
          <w:szCs w:val="28"/>
        </w:rPr>
      </w:pPr>
      <w:r w:rsidRPr="009A3A1D">
        <w:rPr>
          <w:b/>
          <w:sz w:val="28"/>
          <w:szCs w:val="28"/>
        </w:rPr>
        <w:t>Aujourd’hui, il enseigne l’histoire au secondaire.</w:t>
      </w:r>
    </w:p>
    <w:p w:rsidR="000F6EFC" w:rsidRDefault="00821A4D" w:rsidP="00140718">
      <w:pPr>
        <w:ind w:left="-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Plus de 150 000</w:t>
      </w:r>
      <w:r w:rsidR="00DB0FB3">
        <w:rPr>
          <w:sz w:val="24"/>
          <w:szCs w:val="24"/>
        </w:rPr>
        <w:t xml:space="preserve"> personnes ont participé à Montréal le 22 mars dern</w:t>
      </w:r>
      <w:r w:rsidR="00FA4D6E">
        <w:rPr>
          <w:sz w:val="24"/>
          <w:szCs w:val="24"/>
        </w:rPr>
        <w:t>ier à l’une des plus imposantes</w:t>
      </w:r>
      <w:r w:rsidR="00DB0FB3">
        <w:rPr>
          <w:sz w:val="24"/>
          <w:szCs w:val="24"/>
        </w:rPr>
        <w:t xml:space="preserve"> manifestations de l’histoire du Québec. Ils répondaient ainsi à l’appel des trois associations é</w:t>
      </w:r>
      <w:r w:rsidR="00083EB7">
        <w:rPr>
          <w:sz w:val="24"/>
          <w:szCs w:val="24"/>
        </w:rPr>
        <w:t>tudiantes nationales (</w:t>
      </w:r>
      <w:r w:rsidR="00AE7355">
        <w:rPr>
          <w:sz w:val="24"/>
          <w:szCs w:val="24"/>
        </w:rPr>
        <w:t>Classe,</w:t>
      </w:r>
      <w:r w:rsidR="00083EB7">
        <w:rPr>
          <w:sz w:val="24"/>
          <w:szCs w:val="24"/>
        </w:rPr>
        <w:t xml:space="preserve"> FEC</w:t>
      </w:r>
      <w:r w:rsidR="002A034A">
        <w:rPr>
          <w:sz w:val="24"/>
          <w:szCs w:val="24"/>
        </w:rPr>
        <w:t>Q</w:t>
      </w:r>
      <w:r w:rsidR="00AE7355">
        <w:rPr>
          <w:sz w:val="24"/>
          <w:szCs w:val="24"/>
        </w:rPr>
        <w:t xml:space="preserve"> et FEUQ </w:t>
      </w:r>
      <w:r w:rsidR="00DB0FB3">
        <w:rPr>
          <w:sz w:val="24"/>
          <w:szCs w:val="24"/>
        </w:rPr>
        <w:t xml:space="preserve">) </w:t>
      </w:r>
      <w:r w:rsidR="002C5C19">
        <w:rPr>
          <w:sz w:val="24"/>
          <w:szCs w:val="24"/>
        </w:rPr>
        <w:t>démontrant par cette occasion</w:t>
      </w:r>
      <w:r w:rsidR="00DB0FB3">
        <w:rPr>
          <w:sz w:val="24"/>
          <w:szCs w:val="24"/>
        </w:rPr>
        <w:t xml:space="preserve"> une grande capacité de mobilisation</w:t>
      </w:r>
      <w:r w:rsidR="00E141BD">
        <w:rPr>
          <w:sz w:val="24"/>
          <w:szCs w:val="24"/>
        </w:rPr>
        <w:t xml:space="preserve"> auprès de leurs membres et surtout une grande volonté de résister au gouvernement Charest de </w:t>
      </w:r>
      <w:r w:rsidR="00F520FA">
        <w:rPr>
          <w:sz w:val="24"/>
          <w:szCs w:val="24"/>
        </w:rPr>
        <w:t>régler une partie des problèmes budgétaires des universités québécoises en gonflant, malheureusement, l’endettement étudiant et menaçant par surcroît l’accessibilité aux études supérieures</w:t>
      </w:r>
      <w:r w:rsidR="000F6EFC">
        <w:rPr>
          <w:sz w:val="24"/>
          <w:szCs w:val="24"/>
        </w:rPr>
        <w:t xml:space="preserve"> pour une partie de la jeunesse.</w:t>
      </w:r>
    </w:p>
    <w:p w:rsidR="00821A4D" w:rsidRDefault="0071477A" w:rsidP="00140718">
      <w:pPr>
        <w:ind w:left="-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Rarement a</w:t>
      </w:r>
      <w:r w:rsidR="00821A4D">
        <w:rPr>
          <w:sz w:val="24"/>
          <w:szCs w:val="24"/>
        </w:rPr>
        <w:t>-t-on vu dans l’histoire du Québec une mobilisation aussi massive de la part d’une grande</w:t>
      </w:r>
      <w:r w:rsidR="00CD246A">
        <w:rPr>
          <w:sz w:val="24"/>
          <w:szCs w:val="24"/>
        </w:rPr>
        <w:t xml:space="preserve"> partie de la jeunesse. À la fin</w:t>
      </w:r>
      <w:r w:rsidR="00821A4D">
        <w:rPr>
          <w:sz w:val="24"/>
          <w:szCs w:val="24"/>
        </w:rPr>
        <w:t xml:space="preserve"> des années</w:t>
      </w:r>
      <w:r w:rsidR="00CD246A">
        <w:rPr>
          <w:sz w:val="24"/>
          <w:szCs w:val="24"/>
        </w:rPr>
        <w:t xml:space="preserve"> ’60, les jeunes de moins de 25</w:t>
      </w:r>
      <w:r w:rsidR="0096782C">
        <w:rPr>
          <w:sz w:val="24"/>
          <w:szCs w:val="24"/>
        </w:rPr>
        <w:t xml:space="preserve"> ans représentait près de 50 % de la population</w:t>
      </w:r>
      <w:r w:rsidR="00CD246A">
        <w:rPr>
          <w:sz w:val="24"/>
          <w:szCs w:val="24"/>
        </w:rPr>
        <w:t>, résultat du boom démographique de l’après-guerre</w:t>
      </w:r>
      <w:r w:rsidR="0096782C">
        <w:rPr>
          <w:sz w:val="24"/>
          <w:szCs w:val="24"/>
        </w:rPr>
        <w:t>.</w:t>
      </w:r>
      <w:r>
        <w:rPr>
          <w:sz w:val="24"/>
          <w:szCs w:val="24"/>
        </w:rPr>
        <w:t xml:space="preserve"> Ils étaient</w:t>
      </w:r>
      <w:r w:rsidR="0096782C">
        <w:rPr>
          <w:sz w:val="24"/>
          <w:szCs w:val="24"/>
        </w:rPr>
        <w:t xml:space="preserve"> donc une force sociale majeure qu’il étai</w:t>
      </w:r>
      <w:r w:rsidR="006560A6">
        <w:rPr>
          <w:sz w:val="24"/>
          <w:szCs w:val="24"/>
        </w:rPr>
        <w:t>t difficile d’ignorer</w:t>
      </w:r>
      <w:r w:rsidR="0096782C">
        <w:rPr>
          <w:sz w:val="24"/>
          <w:szCs w:val="24"/>
        </w:rPr>
        <w:t>. De cette jeunesse, qui n’hésite pas</w:t>
      </w:r>
      <w:r w:rsidR="00C94C42">
        <w:rPr>
          <w:sz w:val="24"/>
          <w:szCs w:val="24"/>
        </w:rPr>
        <w:t xml:space="preserve"> à</w:t>
      </w:r>
      <w:r w:rsidR="0096782C">
        <w:rPr>
          <w:sz w:val="24"/>
          <w:szCs w:val="24"/>
        </w:rPr>
        <w:t xml:space="preserve"> se mobiliser</w:t>
      </w:r>
      <w:r w:rsidR="00EB11B9">
        <w:rPr>
          <w:sz w:val="24"/>
          <w:szCs w:val="24"/>
        </w:rPr>
        <w:t xml:space="preserve"> périodiquement</w:t>
      </w:r>
      <w:r w:rsidR="0096782C">
        <w:rPr>
          <w:sz w:val="24"/>
          <w:szCs w:val="24"/>
        </w:rPr>
        <w:t xml:space="preserve"> pour des grandes causes sociales</w:t>
      </w:r>
      <w:r w:rsidR="00C83087">
        <w:rPr>
          <w:sz w:val="24"/>
          <w:szCs w:val="24"/>
        </w:rPr>
        <w:t xml:space="preserve"> </w:t>
      </w:r>
      <w:r w:rsidR="0096782C">
        <w:rPr>
          <w:sz w:val="24"/>
          <w:szCs w:val="24"/>
        </w:rPr>
        <w:t xml:space="preserve">(accessibilité à l’éducation, soutien à des luttes ouvrières et anti-impérialistes, entre autres la guerre du </w:t>
      </w:r>
      <w:r w:rsidR="00EB11B9">
        <w:rPr>
          <w:sz w:val="24"/>
          <w:szCs w:val="24"/>
        </w:rPr>
        <w:t>Viê</w:t>
      </w:r>
      <w:r w:rsidR="00AF5182">
        <w:rPr>
          <w:sz w:val="24"/>
          <w:szCs w:val="24"/>
        </w:rPr>
        <w:t>t</w:t>
      </w:r>
      <w:r w:rsidR="00EB11B9">
        <w:rPr>
          <w:sz w:val="24"/>
          <w:szCs w:val="24"/>
        </w:rPr>
        <w:t>-N</w:t>
      </w:r>
      <w:r w:rsidR="00AF5182">
        <w:rPr>
          <w:sz w:val="24"/>
          <w:szCs w:val="24"/>
        </w:rPr>
        <w:t>am</w:t>
      </w:r>
      <w:r w:rsidR="00BE115D">
        <w:rPr>
          <w:sz w:val="24"/>
          <w:szCs w:val="24"/>
        </w:rPr>
        <w:t>, question linguistique), éclora</w:t>
      </w:r>
      <w:r>
        <w:rPr>
          <w:sz w:val="24"/>
          <w:szCs w:val="24"/>
        </w:rPr>
        <w:t xml:space="preserve"> la plupart </w:t>
      </w:r>
      <w:r w:rsidR="00AF5182">
        <w:rPr>
          <w:sz w:val="24"/>
          <w:szCs w:val="24"/>
        </w:rPr>
        <w:t>des leaders politiques et sociaux</w:t>
      </w:r>
      <w:r>
        <w:rPr>
          <w:sz w:val="24"/>
          <w:szCs w:val="24"/>
        </w:rPr>
        <w:t xml:space="preserve"> qui façonnent le Québec d’aujourd’hui.</w:t>
      </w:r>
      <w:r w:rsidR="00AF5182">
        <w:rPr>
          <w:sz w:val="24"/>
          <w:szCs w:val="24"/>
        </w:rPr>
        <w:t xml:space="preserve"> De grandes grèves étudiantes, il y en a eu :</w:t>
      </w:r>
      <w:r w:rsidR="0038580D">
        <w:rPr>
          <w:sz w:val="24"/>
          <w:szCs w:val="24"/>
        </w:rPr>
        <w:t xml:space="preserve"> 1968, 1974, 1978, 1986, 1990,</w:t>
      </w:r>
      <w:r w:rsidR="00570F80">
        <w:rPr>
          <w:sz w:val="24"/>
          <w:szCs w:val="24"/>
        </w:rPr>
        <w:t>1996</w:t>
      </w:r>
      <w:bookmarkStart w:id="0" w:name="_GoBack"/>
      <w:bookmarkEnd w:id="0"/>
      <w:r w:rsidR="0045502D">
        <w:rPr>
          <w:sz w:val="24"/>
          <w:szCs w:val="24"/>
        </w:rPr>
        <w:t>,</w:t>
      </w:r>
      <w:r w:rsidR="0038580D">
        <w:rPr>
          <w:sz w:val="24"/>
          <w:szCs w:val="24"/>
        </w:rPr>
        <w:t xml:space="preserve"> 2005</w:t>
      </w:r>
      <w:r w:rsidR="003C786A">
        <w:rPr>
          <w:sz w:val="24"/>
          <w:szCs w:val="24"/>
        </w:rPr>
        <w:t xml:space="preserve"> et 2012. Un </w:t>
      </w:r>
      <w:r w:rsidR="000D2097">
        <w:rPr>
          <w:sz w:val="24"/>
          <w:szCs w:val="24"/>
        </w:rPr>
        <w:t>fil</w:t>
      </w:r>
      <w:r w:rsidR="003C786A">
        <w:rPr>
          <w:sz w:val="24"/>
          <w:szCs w:val="24"/>
        </w:rPr>
        <w:t xml:space="preserve"> conducteur était</w:t>
      </w:r>
      <w:r w:rsidR="00C94C42">
        <w:rPr>
          <w:sz w:val="24"/>
          <w:szCs w:val="24"/>
        </w:rPr>
        <w:t xml:space="preserve"> à</w:t>
      </w:r>
      <w:r w:rsidR="003C786A">
        <w:rPr>
          <w:sz w:val="24"/>
          <w:szCs w:val="24"/>
        </w:rPr>
        <w:t xml:space="preserve"> l’origine de toutes ces grandes batailles</w:t>
      </w:r>
      <w:r w:rsidR="00391F48">
        <w:rPr>
          <w:sz w:val="24"/>
          <w:szCs w:val="24"/>
        </w:rPr>
        <w:t xml:space="preserve"> menées par des syndicats étudiants</w:t>
      </w:r>
      <w:r w:rsidR="003C786A">
        <w:rPr>
          <w:sz w:val="24"/>
          <w:szCs w:val="24"/>
        </w:rPr>
        <w:t> : que l’éducation devait être accessible pour tous et non seul</w:t>
      </w:r>
      <w:r w:rsidR="006560A6">
        <w:rPr>
          <w:sz w:val="24"/>
          <w:szCs w:val="24"/>
        </w:rPr>
        <w:t>ement à une élite, comme cela était le cas sous le régime de Duplessis. La Révolution tranquille viendra galvaniser la jeunesse du Québec pour plusieurs générations à venir y compris celle d’aujourd’hui.</w:t>
      </w:r>
    </w:p>
    <w:p w:rsidR="00347DF9" w:rsidRDefault="00347DF9" w:rsidP="002A034A">
      <w:pPr>
        <w:ind w:left="-284"/>
        <w:rPr>
          <w:sz w:val="24"/>
          <w:szCs w:val="24"/>
        </w:rPr>
      </w:pPr>
    </w:p>
    <w:p w:rsidR="00EB11B9" w:rsidRDefault="006560A6" w:rsidP="00140718">
      <w:pPr>
        <w:ind w:left="-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Plus de </w:t>
      </w:r>
      <w:r w:rsidR="00570F80">
        <w:rPr>
          <w:sz w:val="24"/>
          <w:szCs w:val="24"/>
        </w:rPr>
        <w:t>onze</w:t>
      </w:r>
      <w:r w:rsidR="000F6EFC">
        <w:rPr>
          <w:sz w:val="24"/>
          <w:szCs w:val="24"/>
        </w:rPr>
        <w:t xml:space="preserve"> </w:t>
      </w:r>
      <w:r w:rsidR="00E04C15">
        <w:rPr>
          <w:sz w:val="24"/>
          <w:szCs w:val="24"/>
        </w:rPr>
        <w:t xml:space="preserve">semaines </w:t>
      </w:r>
      <w:r w:rsidR="000F6EFC">
        <w:rPr>
          <w:sz w:val="24"/>
          <w:szCs w:val="24"/>
        </w:rPr>
        <w:t>se sont écoulés depuis le début des premières mobilisations étudiantes et la détermination de ces jeunes</w:t>
      </w:r>
      <w:r w:rsidR="00A3067B">
        <w:rPr>
          <w:sz w:val="24"/>
          <w:szCs w:val="24"/>
        </w:rPr>
        <w:t xml:space="preserve"> ne se dément</w:t>
      </w:r>
      <w:r w:rsidR="00C83087">
        <w:rPr>
          <w:sz w:val="24"/>
          <w:szCs w:val="24"/>
        </w:rPr>
        <w:t xml:space="preserve"> toujours</w:t>
      </w:r>
      <w:r w:rsidR="00A3067B">
        <w:rPr>
          <w:sz w:val="24"/>
          <w:szCs w:val="24"/>
        </w:rPr>
        <w:t xml:space="preserve"> pas. Elle</w:t>
      </w:r>
      <w:r w:rsidR="000F6EFC">
        <w:rPr>
          <w:sz w:val="24"/>
          <w:szCs w:val="24"/>
        </w:rPr>
        <w:t xml:space="preserve"> est impressionnante à plusieurs égards :</w:t>
      </w:r>
      <w:r w:rsidR="00A3067B">
        <w:rPr>
          <w:sz w:val="24"/>
          <w:szCs w:val="24"/>
        </w:rPr>
        <w:t xml:space="preserve"> </w:t>
      </w:r>
      <w:r w:rsidR="000F6EFC">
        <w:rPr>
          <w:sz w:val="24"/>
          <w:szCs w:val="24"/>
        </w:rPr>
        <w:t xml:space="preserve">assemblées générales </w:t>
      </w:r>
      <w:r w:rsidR="00A3067B">
        <w:rPr>
          <w:sz w:val="24"/>
          <w:szCs w:val="24"/>
        </w:rPr>
        <w:t>décisionnelles et</w:t>
      </w:r>
      <w:r w:rsidR="000F6EFC">
        <w:rPr>
          <w:sz w:val="24"/>
          <w:szCs w:val="24"/>
        </w:rPr>
        <w:t xml:space="preserve"> manifestations avec de forts taux de participation</w:t>
      </w:r>
      <w:r w:rsidR="00A3067B">
        <w:rPr>
          <w:sz w:val="24"/>
          <w:szCs w:val="24"/>
        </w:rPr>
        <w:t xml:space="preserve"> ; conféren</w:t>
      </w:r>
      <w:r w:rsidR="00EB11B9">
        <w:rPr>
          <w:sz w:val="24"/>
          <w:szCs w:val="24"/>
        </w:rPr>
        <w:t xml:space="preserve">ces de presse bien planifiées; </w:t>
      </w:r>
      <w:r w:rsidR="00A3067B">
        <w:rPr>
          <w:sz w:val="24"/>
          <w:szCs w:val="24"/>
        </w:rPr>
        <w:t>actions stratégiques originales</w:t>
      </w:r>
      <w:r w:rsidR="00D94B46">
        <w:rPr>
          <w:sz w:val="24"/>
          <w:szCs w:val="24"/>
        </w:rPr>
        <w:t>; alliances avec les groupes populaires et syndicaux</w:t>
      </w:r>
      <w:r w:rsidR="002114F9">
        <w:rPr>
          <w:sz w:val="24"/>
          <w:szCs w:val="24"/>
        </w:rPr>
        <w:t xml:space="preserve">… </w:t>
      </w:r>
      <w:r w:rsidR="00D94B46">
        <w:rPr>
          <w:sz w:val="24"/>
          <w:szCs w:val="24"/>
        </w:rPr>
        <w:t>Vraiment, cette jeunesse dont on déplorait, il n’y a pas si longtemps, sa passivité (faible taux de participation lors des élections) est en train de donner</w:t>
      </w:r>
      <w:r w:rsidR="009A6525">
        <w:rPr>
          <w:sz w:val="24"/>
          <w:szCs w:val="24"/>
        </w:rPr>
        <w:t xml:space="preserve"> à</w:t>
      </w:r>
      <w:r w:rsidR="00D94B46">
        <w:rPr>
          <w:sz w:val="24"/>
          <w:szCs w:val="24"/>
        </w:rPr>
        <w:t xml:space="preserve"> tous les observateurs </w:t>
      </w:r>
      <w:r w:rsidR="009A6525">
        <w:rPr>
          <w:sz w:val="24"/>
          <w:szCs w:val="24"/>
        </w:rPr>
        <w:t xml:space="preserve">‘’avertis’’ du monde politique et syndical une grande leçon de résistance 101. Devra-t-on ironiquement remercier le gouvernement Charest et sa ministre de </w:t>
      </w:r>
      <w:r w:rsidR="00B25758">
        <w:rPr>
          <w:sz w:val="24"/>
          <w:szCs w:val="24"/>
        </w:rPr>
        <w:t>l’Éducation, Mme Line Beauchamp</w:t>
      </w:r>
      <w:r w:rsidR="002C5C19">
        <w:rPr>
          <w:sz w:val="24"/>
          <w:szCs w:val="24"/>
        </w:rPr>
        <w:t xml:space="preserve"> qui doutait de la représentativité étudiante, d’avoir radicalisé une grande partie du monde étudiant par des politiques fort discutables ?</w:t>
      </w:r>
      <w:r w:rsidR="00F070D2">
        <w:rPr>
          <w:sz w:val="24"/>
          <w:szCs w:val="24"/>
        </w:rPr>
        <w:t xml:space="preserve"> Oui, discutable sur plusieurs</w:t>
      </w:r>
      <w:r w:rsidR="001D42BC">
        <w:rPr>
          <w:sz w:val="24"/>
          <w:szCs w:val="24"/>
        </w:rPr>
        <w:t xml:space="preserve"> aspects.</w:t>
      </w:r>
    </w:p>
    <w:p w:rsidR="003C3686" w:rsidRDefault="00245EDA" w:rsidP="00140718">
      <w:pPr>
        <w:ind w:left="-284" w:firstLine="850"/>
        <w:jc w:val="both"/>
        <w:rPr>
          <w:sz w:val="24"/>
          <w:szCs w:val="24"/>
        </w:rPr>
      </w:pPr>
      <w:r>
        <w:rPr>
          <w:sz w:val="24"/>
          <w:szCs w:val="24"/>
        </w:rPr>
        <w:t>Le gouverne</w:t>
      </w:r>
      <w:r w:rsidR="00522BE5">
        <w:rPr>
          <w:sz w:val="24"/>
          <w:szCs w:val="24"/>
        </w:rPr>
        <w:t>ment</w:t>
      </w:r>
      <w:r>
        <w:rPr>
          <w:sz w:val="24"/>
          <w:szCs w:val="24"/>
        </w:rPr>
        <w:t xml:space="preserve">, en annonçant la hausse des frais de scolarité de 325$ pour les cinq années consécutives, </w:t>
      </w:r>
      <w:r w:rsidR="00467456">
        <w:rPr>
          <w:sz w:val="24"/>
          <w:szCs w:val="24"/>
        </w:rPr>
        <w:t xml:space="preserve">ce qui représente 75% d’augmentation, </w:t>
      </w:r>
      <w:r>
        <w:rPr>
          <w:sz w:val="24"/>
          <w:szCs w:val="24"/>
        </w:rPr>
        <w:t>avait préparé</w:t>
      </w:r>
      <w:r w:rsidR="00522BE5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terrain pour se gagner l’opinion publique : problèmes financiers des universit</w:t>
      </w:r>
      <w:r w:rsidR="00522BE5">
        <w:rPr>
          <w:sz w:val="24"/>
          <w:szCs w:val="24"/>
        </w:rPr>
        <w:t>és, déficits et d</w:t>
      </w:r>
      <w:r w:rsidR="002269F5">
        <w:rPr>
          <w:sz w:val="24"/>
          <w:szCs w:val="24"/>
        </w:rPr>
        <w:t>ettes</w:t>
      </w:r>
      <w:r>
        <w:rPr>
          <w:sz w:val="24"/>
          <w:szCs w:val="24"/>
        </w:rPr>
        <w:t xml:space="preserve"> fort problématiques, frais de scolarité inférieurs </w:t>
      </w:r>
      <w:r w:rsidR="00522BE5">
        <w:rPr>
          <w:sz w:val="24"/>
          <w:szCs w:val="24"/>
        </w:rPr>
        <w:t xml:space="preserve">aux autres provinces, alors pourquoi pas… Les organisations étudiantes avaient donc un grand défi à relever pour combler dans l’opinion publique un déficit de sympathie. </w:t>
      </w:r>
      <w:r w:rsidR="00467456">
        <w:rPr>
          <w:sz w:val="24"/>
          <w:szCs w:val="24"/>
        </w:rPr>
        <w:t>Elles</w:t>
      </w:r>
      <w:r w:rsidR="002269F5">
        <w:rPr>
          <w:sz w:val="24"/>
          <w:szCs w:val="24"/>
        </w:rPr>
        <w:t xml:space="preserve"> ont réussi un véritable tour de force en mobilisant, contre vents et marées parfois, des milliers d’étudiants et de sympathisants</w:t>
      </w:r>
      <w:r w:rsidR="00AB64D5">
        <w:rPr>
          <w:sz w:val="24"/>
          <w:szCs w:val="24"/>
        </w:rPr>
        <w:t>. Maintenant, ils doivent développer</w:t>
      </w:r>
      <w:r w:rsidR="002269F5">
        <w:rPr>
          <w:sz w:val="24"/>
          <w:szCs w:val="24"/>
        </w:rPr>
        <w:t xml:space="preserve"> leur argumentaire de façon à convaincre une opinion publique qui semble plus réfractaire à leur</w:t>
      </w:r>
      <w:r w:rsidR="003C3686">
        <w:rPr>
          <w:sz w:val="24"/>
          <w:szCs w:val="24"/>
        </w:rPr>
        <w:t>s</w:t>
      </w:r>
      <w:r w:rsidR="002269F5">
        <w:rPr>
          <w:sz w:val="24"/>
          <w:szCs w:val="24"/>
        </w:rPr>
        <w:t xml:space="preserve"> demande</w:t>
      </w:r>
      <w:r w:rsidR="003C3686">
        <w:rPr>
          <w:sz w:val="24"/>
          <w:szCs w:val="24"/>
        </w:rPr>
        <w:t>s, en particulier</w:t>
      </w:r>
      <w:r w:rsidR="002269F5">
        <w:rPr>
          <w:sz w:val="24"/>
          <w:szCs w:val="24"/>
        </w:rPr>
        <w:t xml:space="preserve"> un retour au gel de</w:t>
      </w:r>
      <w:r w:rsidR="00C94C42">
        <w:rPr>
          <w:sz w:val="24"/>
          <w:szCs w:val="24"/>
        </w:rPr>
        <w:t>s frais</w:t>
      </w:r>
      <w:r w:rsidR="002269F5">
        <w:rPr>
          <w:sz w:val="24"/>
          <w:szCs w:val="24"/>
        </w:rPr>
        <w:t xml:space="preserve"> </w:t>
      </w:r>
      <w:r w:rsidR="00C94C42">
        <w:rPr>
          <w:sz w:val="24"/>
          <w:szCs w:val="24"/>
        </w:rPr>
        <w:t xml:space="preserve">de </w:t>
      </w:r>
      <w:r w:rsidR="002269F5">
        <w:rPr>
          <w:sz w:val="24"/>
          <w:szCs w:val="24"/>
        </w:rPr>
        <w:t xml:space="preserve">scolarité, ce que le gouvernement refuse, malgré une impasse </w:t>
      </w:r>
      <w:r w:rsidR="003C3686">
        <w:rPr>
          <w:sz w:val="24"/>
          <w:szCs w:val="24"/>
        </w:rPr>
        <w:t xml:space="preserve">qui n’avantage personne, surtout </w:t>
      </w:r>
      <w:r w:rsidR="005C2D8B">
        <w:rPr>
          <w:sz w:val="24"/>
          <w:szCs w:val="24"/>
        </w:rPr>
        <w:t>pas les contribuables du Québec.</w:t>
      </w:r>
      <w:r w:rsidR="003C3686">
        <w:rPr>
          <w:sz w:val="24"/>
          <w:szCs w:val="24"/>
        </w:rPr>
        <w:t xml:space="preserve"> </w:t>
      </w:r>
    </w:p>
    <w:p w:rsidR="003C3686" w:rsidRDefault="005C2D8B" w:rsidP="002A034A">
      <w:pPr>
        <w:ind w:left="-284" w:firstLine="850"/>
        <w:rPr>
          <w:sz w:val="24"/>
          <w:szCs w:val="24"/>
        </w:rPr>
      </w:pPr>
      <w:r>
        <w:rPr>
          <w:sz w:val="24"/>
          <w:szCs w:val="24"/>
        </w:rPr>
        <w:t>Loin d’être</w:t>
      </w:r>
      <w:r w:rsidR="00AB64D5">
        <w:rPr>
          <w:sz w:val="24"/>
          <w:szCs w:val="24"/>
        </w:rPr>
        <w:t xml:space="preserve"> ins</w:t>
      </w:r>
      <w:r>
        <w:rPr>
          <w:sz w:val="24"/>
          <w:szCs w:val="24"/>
        </w:rPr>
        <w:t>ensé</w:t>
      </w:r>
      <w:r w:rsidR="00AB64D5">
        <w:rPr>
          <w:sz w:val="24"/>
          <w:szCs w:val="24"/>
        </w:rPr>
        <w:t>es</w:t>
      </w:r>
      <w:r>
        <w:rPr>
          <w:sz w:val="24"/>
          <w:szCs w:val="24"/>
        </w:rPr>
        <w:t>, les demandes de gratuité scolaire et le gel des droits de scolarité, malgré la vive opposition des ‘’lucides’’, doivent</w:t>
      </w:r>
      <w:r w:rsidR="00203B81">
        <w:rPr>
          <w:sz w:val="24"/>
          <w:szCs w:val="24"/>
        </w:rPr>
        <w:t xml:space="preserve"> encore</w:t>
      </w:r>
      <w:r>
        <w:rPr>
          <w:sz w:val="24"/>
          <w:szCs w:val="24"/>
        </w:rPr>
        <w:t xml:space="preserve"> faire partie du débat au même titre que l’accessibilité à l’éducation,</w:t>
      </w:r>
      <w:r w:rsidR="002A034A">
        <w:rPr>
          <w:sz w:val="24"/>
          <w:szCs w:val="24"/>
        </w:rPr>
        <w:t xml:space="preserve"> le programme des prêts et bourses,</w:t>
      </w:r>
      <w:r>
        <w:rPr>
          <w:sz w:val="24"/>
          <w:szCs w:val="24"/>
        </w:rPr>
        <w:t xml:space="preserve"> le financement et la gestion des universi</w:t>
      </w:r>
      <w:r w:rsidR="00AB64D5">
        <w:rPr>
          <w:sz w:val="24"/>
          <w:szCs w:val="24"/>
        </w:rPr>
        <w:t>tés parce que derrière nos choix collectifs on doit y retrouver un choix de société judicieusement réfléchi.</w:t>
      </w:r>
    </w:p>
    <w:p w:rsidR="002A034A" w:rsidRDefault="00FA4D6E" w:rsidP="00140718">
      <w:pPr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Cette réflexion sociétale doit</w:t>
      </w:r>
      <w:r w:rsidR="00C87411">
        <w:rPr>
          <w:sz w:val="24"/>
          <w:szCs w:val="24"/>
        </w:rPr>
        <w:t xml:space="preserve"> donc</w:t>
      </w:r>
      <w:r>
        <w:rPr>
          <w:sz w:val="24"/>
          <w:szCs w:val="24"/>
        </w:rPr>
        <w:t xml:space="preserve"> être effectuée dans le respect </w:t>
      </w:r>
      <w:r w:rsidR="007A1B64">
        <w:rPr>
          <w:sz w:val="24"/>
          <w:szCs w:val="24"/>
        </w:rPr>
        <w:t>des grands objectifs fixés par la Commission Parent d’accessibilité à l’éducation et de rattrapage scola</w:t>
      </w:r>
      <w:r w:rsidR="00F30A57">
        <w:rPr>
          <w:sz w:val="24"/>
          <w:szCs w:val="24"/>
        </w:rPr>
        <w:t>ire</w:t>
      </w:r>
      <w:r w:rsidR="00847DAF">
        <w:rPr>
          <w:sz w:val="24"/>
          <w:szCs w:val="24"/>
        </w:rPr>
        <w:t xml:space="preserve"> </w:t>
      </w:r>
      <w:r w:rsidR="00F30A57">
        <w:rPr>
          <w:sz w:val="24"/>
          <w:szCs w:val="24"/>
        </w:rPr>
        <w:t>compte-tenu de certains</w:t>
      </w:r>
      <w:r w:rsidR="007A1B64">
        <w:rPr>
          <w:sz w:val="24"/>
          <w:szCs w:val="24"/>
        </w:rPr>
        <w:t xml:space="preserve"> retards de diplo</w:t>
      </w:r>
      <w:r w:rsidR="00F30A57">
        <w:rPr>
          <w:sz w:val="24"/>
          <w:szCs w:val="24"/>
        </w:rPr>
        <w:t xml:space="preserve">mation </w:t>
      </w:r>
      <w:r w:rsidR="007A1B64">
        <w:rPr>
          <w:sz w:val="24"/>
          <w:szCs w:val="24"/>
        </w:rPr>
        <w:t>comparativement aux autres provinces canadiennes.</w:t>
      </w:r>
      <w:r w:rsidR="00847DAF">
        <w:rPr>
          <w:sz w:val="24"/>
          <w:szCs w:val="24"/>
        </w:rPr>
        <w:t xml:space="preserve"> Un objectif que l’</w:t>
      </w:r>
      <w:r w:rsidR="008A33E0">
        <w:rPr>
          <w:sz w:val="24"/>
          <w:szCs w:val="24"/>
        </w:rPr>
        <w:t>on se doit d’atteindre</w:t>
      </w:r>
      <w:r w:rsidR="00847DAF">
        <w:rPr>
          <w:sz w:val="24"/>
          <w:szCs w:val="24"/>
        </w:rPr>
        <w:t>, a rappelé récemment dans Le Devoir, un ancien ministre de l’Éducation, M. Jacques Yvan Morin.</w:t>
      </w:r>
      <w:r w:rsidR="00F30A57">
        <w:rPr>
          <w:sz w:val="24"/>
          <w:szCs w:val="24"/>
        </w:rPr>
        <w:t xml:space="preserve"> Depuis plus de quarante ans, le Québec a fait des progrès extraordinaires en matière d’éducation. Nous devons saluer cet effort collectif et surtout le poursuivre en se rappelant qu’une per</w:t>
      </w:r>
      <w:r w:rsidR="000F4434">
        <w:rPr>
          <w:sz w:val="24"/>
          <w:szCs w:val="24"/>
        </w:rPr>
        <w:t xml:space="preserve">sonne </w:t>
      </w:r>
      <w:r w:rsidR="000F4434">
        <w:rPr>
          <w:sz w:val="24"/>
          <w:szCs w:val="24"/>
        </w:rPr>
        <w:lastRenderedPageBreak/>
        <w:t>instruite représentera un</w:t>
      </w:r>
      <w:r w:rsidR="00F30A57">
        <w:rPr>
          <w:sz w:val="24"/>
          <w:szCs w:val="24"/>
        </w:rPr>
        <w:t xml:space="preserve"> apport considérable pour elle-même et la société</w:t>
      </w:r>
      <w:r w:rsidR="000F4434">
        <w:rPr>
          <w:sz w:val="24"/>
          <w:szCs w:val="24"/>
        </w:rPr>
        <w:t xml:space="preserve">, </w:t>
      </w:r>
      <w:r w:rsidR="008A33E0">
        <w:rPr>
          <w:sz w:val="24"/>
          <w:szCs w:val="24"/>
        </w:rPr>
        <w:t>comme le rappelait si bien le</w:t>
      </w:r>
      <w:r w:rsidR="000F4434">
        <w:rPr>
          <w:sz w:val="24"/>
          <w:szCs w:val="24"/>
        </w:rPr>
        <w:t xml:space="preserve"> chroniqueur</w:t>
      </w:r>
      <w:r w:rsidR="008A33E0">
        <w:rPr>
          <w:sz w:val="24"/>
          <w:szCs w:val="24"/>
        </w:rPr>
        <w:t xml:space="preserve"> économique</w:t>
      </w:r>
      <w:r w:rsidR="000F4434">
        <w:rPr>
          <w:sz w:val="24"/>
          <w:szCs w:val="24"/>
        </w:rPr>
        <w:t>,</w:t>
      </w:r>
      <w:r w:rsidR="00E00D70">
        <w:rPr>
          <w:sz w:val="24"/>
          <w:szCs w:val="24"/>
        </w:rPr>
        <w:t xml:space="preserve"> M.</w:t>
      </w:r>
      <w:r w:rsidR="0041211A">
        <w:rPr>
          <w:sz w:val="24"/>
          <w:szCs w:val="24"/>
        </w:rPr>
        <w:t xml:space="preserve"> Michel Girard</w:t>
      </w:r>
      <w:r w:rsidR="000F4434">
        <w:rPr>
          <w:sz w:val="24"/>
          <w:szCs w:val="24"/>
        </w:rPr>
        <w:t xml:space="preserve">, dans une lettre ouverte adressée au ministre Raymond </w:t>
      </w:r>
      <w:proofErr w:type="spellStart"/>
      <w:r w:rsidR="000F4434">
        <w:rPr>
          <w:sz w:val="24"/>
          <w:szCs w:val="24"/>
        </w:rPr>
        <w:t>Bachand</w:t>
      </w:r>
      <w:proofErr w:type="spellEnd"/>
      <w:r w:rsidR="000F4434">
        <w:rPr>
          <w:sz w:val="24"/>
          <w:szCs w:val="24"/>
        </w:rPr>
        <w:t xml:space="preserve"> et intitulée ‘’Le gel, un bon investissement gouvernem</w:t>
      </w:r>
      <w:r w:rsidR="00431DA2">
        <w:rPr>
          <w:sz w:val="24"/>
          <w:szCs w:val="24"/>
        </w:rPr>
        <w:t>ental’’ (La Presse, 26 mars 2012</w:t>
      </w:r>
      <w:r w:rsidR="000F4434">
        <w:rPr>
          <w:sz w:val="24"/>
          <w:szCs w:val="24"/>
        </w:rPr>
        <w:t>). Idem pour les garderies à 7$, dont une étude récente vient de démont</w:t>
      </w:r>
      <w:r w:rsidR="00B04EA1">
        <w:rPr>
          <w:sz w:val="24"/>
          <w:szCs w:val="24"/>
        </w:rPr>
        <w:t>r</w:t>
      </w:r>
      <w:r w:rsidR="000F4434">
        <w:rPr>
          <w:sz w:val="24"/>
          <w:szCs w:val="24"/>
        </w:rPr>
        <w:t>er la rent</w:t>
      </w:r>
      <w:r w:rsidR="0041211A">
        <w:rPr>
          <w:sz w:val="24"/>
          <w:szCs w:val="24"/>
        </w:rPr>
        <w:t>abilité économique</w:t>
      </w:r>
      <w:r w:rsidR="000F4434">
        <w:rPr>
          <w:sz w:val="24"/>
          <w:szCs w:val="24"/>
        </w:rPr>
        <w:t xml:space="preserve"> en favorisant l’accès </w:t>
      </w:r>
      <w:r w:rsidR="00B04EA1">
        <w:rPr>
          <w:sz w:val="24"/>
          <w:szCs w:val="24"/>
        </w:rPr>
        <w:t>des</w:t>
      </w:r>
      <w:r w:rsidR="00B25758">
        <w:rPr>
          <w:sz w:val="24"/>
          <w:szCs w:val="24"/>
        </w:rPr>
        <w:t xml:space="preserve"> femmes au marché du travail.</w:t>
      </w:r>
    </w:p>
    <w:p w:rsidR="00B25758" w:rsidRDefault="0041211A" w:rsidP="00140718">
      <w:pPr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Plutôt que de s’entêter à </w:t>
      </w:r>
      <w:r w:rsidR="008A10D1">
        <w:rPr>
          <w:sz w:val="24"/>
          <w:szCs w:val="24"/>
        </w:rPr>
        <w:t>se confronter et à soutenir, via sa ministre de l’Éducation,</w:t>
      </w:r>
      <w:r>
        <w:rPr>
          <w:sz w:val="24"/>
          <w:szCs w:val="24"/>
        </w:rPr>
        <w:t xml:space="preserve"> une judiciarisation qui mène inévitablement à la violence, comme on l’a vu ces derniers jours, </w:t>
      </w:r>
      <w:r w:rsidR="008A10D1">
        <w:rPr>
          <w:sz w:val="24"/>
          <w:szCs w:val="24"/>
        </w:rPr>
        <w:t>l</w:t>
      </w:r>
      <w:r w:rsidR="00B25758">
        <w:rPr>
          <w:sz w:val="24"/>
          <w:szCs w:val="24"/>
        </w:rPr>
        <w:t>e gouvernement Charest aurait pu faire preuve d’</w:t>
      </w:r>
      <w:r w:rsidR="004E3C5E">
        <w:rPr>
          <w:sz w:val="24"/>
          <w:szCs w:val="24"/>
        </w:rPr>
        <w:t>origin</w:t>
      </w:r>
      <w:r w:rsidR="00B25758">
        <w:rPr>
          <w:sz w:val="24"/>
          <w:szCs w:val="24"/>
        </w:rPr>
        <w:t>alité</w:t>
      </w:r>
      <w:r w:rsidR="004E3C5E">
        <w:rPr>
          <w:sz w:val="24"/>
          <w:szCs w:val="24"/>
        </w:rPr>
        <w:t xml:space="preserve"> et pro</w:t>
      </w:r>
      <w:r w:rsidR="008A10D1">
        <w:rPr>
          <w:sz w:val="24"/>
          <w:szCs w:val="24"/>
        </w:rPr>
        <w:t>poser une approch</w:t>
      </w:r>
      <w:r w:rsidR="000304A0">
        <w:rPr>
          <w:sz w:val="24"/>
          <w:szCs w:val="24"/>
        </w:rPr>
        <w:t>e différente.</w:t>
      </w:r>
      <w:r w:rsidR="0007735B">
        <w:rPr>
          <w:sz w:val="24"/>
          <w:szCs w:val="24"/>
        </w:rPr>
        <w:t xml:space="preserve"> Mais l’</w:t>
      </w:r>
      <w:r w:rsidR="00FE7913">
        <w:rPr>
          <w:sz w:val="24"/>
          <w:szCs w:val="24"/>
        </w:rPr>
        <w:t>approche rigide du gouverne</w:t>
      </w:r>
      <w:r w:rsidR="0007735B">
        <w:rPr>
          <w:sz w:val="24"/>
          <w:szCs w:val="24"/>
        </w:rPr>
        <w:t>m</w:t>
      </w:r>
      <w:r w:rsidR="00FE7913">
        <w:rPr>
          <w:sz w:val="24"/>
          <w:szCs w:val="24"/>
        </w:rPr>
        <w:t>e</w:t>
      </w:r>
      <w:r w:rsidR="0007735B">
        <w:rPr>
          <w:sz w:val="24"/>
          <w:szCs w:val="24"/>
        </w:rPr>
        <w:t>n</w:t>
      </w:r>
      <w:r w:rsidR="00FE7913">
        <w:rPr>
          <w:sz w:val="24"/>
          <w:szCs w:val="24"/>
        </w:rPr>
        <w:t xml:space="preserve">t, qui refuse de négocier la hausse des frais de scolarité et d’entrevoir d’autres solutions possibles, nous place dans une impasse et ajoute à la crise de confiance. </w:t>
      </w:r>
      <w:r w:rsidR="000304A0">
        <w:rPr>
          <w:sz w:val="24"/>
          <w:szCs w:val="24"/>
        </w:rPr>
        <w:t>L</w:t>
      </w:r>
      <w:r w:rsidR="004E3C5E">
        <w:rPr>
          <w:sz w:val="24"/>
          <w:szCs w:val="24"/>
        </w:rPr>
        <w:t>es récentes révélations quant aux gaspillages des fonds publics dans certaines universités (mauvais investissements, primes de départ généreuses,</w:t>
      </w:r>
      <w:r w:rsidR="00937BFD">
        <w:rPr>
          <w:sz w:val="24"/>
          <w:szCs w:val="24"/>
        </w:rPr>
        <w:t xml:space="preserve"> voyages somptueux</w:t>
      </w:r>
      <w:r w:rsidR="00FE7913">
        <w:rPr>
          <w:sz w:val="24"/>
          <w:szCs w:val="24"/>
        </w:rPr>
        <w:t xml:space="preserve"> de recteurs au Brésil,</w:t>
      </w:r>
      <w:r w:rsidR="004E3C5E">
        <w:rPr>
          <w:sz w:val="24"/>
          <w:szCs w:val="24"/>
        </w:rPr>
        <w:t xml:space="preserve"> etc.) </w:t>
      </w:r>
      <w:r w:rsidR="009E6B5D">
        <w:rPr>
          <w:sz w:val="24"/>
          <w:szCs w:val="24"/>
        </w:rPr>
        <w:t>ont largement contribué auprès des jeunes à discréditer la démarche gouvernementa</w:t>
      </w:r>
      <w:r w:rsidR="008A33E0">
        <w:rPr>
          <w:sz w:val="24"/>
          <w:szCs w:val="24"/>
        </w:rPr>
        <w:t>le. Par surcroît,</w:t>
      </w:r>
      <w:r w:rsidR="009E6B5D">
        <w:rPr>
          <w:sz w:val="24"/>
          <w:szCs w:val="24"/>
        </w:rPr>
        <w:t xml:space="preserve"> l’émission Enquête révélait comment l’ancienne vice-première ministre</w:t>
      </w:r>
      <w:r w:rsidR="005D5D15">
        <w:rPr>
          <w:sz w:val="24"/>
          <w:szCs w:val="24"/>
        </w:rPr>
        <w:t xml:space="preserve">, Nathalie </w:t>
      </w:r>
      <w:proofErr w:type="spellStart"/>
      <w:r w:rsidR="005D5D15">
        <w:rPr>
          <w:sz w:val="24"/>
          <w:szCs w:val="24"/>
        </w:rPr>
        <w:t>Normandeau</w:t>
      </w:r>
      <w:proofErr w:type="spellEnd"/>
      <w:r w:rsidR="005D5D15">
        <w:rPr>
          <w:sz w:val="24"/>
          <w:szCs w:val="24"/>
        </w:rPr>
        <w:t>,</w:t>
      </w:r>
      <w:r w:rsidR="009E6B5D">
        <w:rPr>
          <w:sz w:val="24"/>
          <w:szCs w:val="24"/>
        </w:rPr>
        <w:t xml:space="preserve"> avait contribué personnellement</w:t>
      </w:r>
      <w:r w:rsidR="005D5D15">
        <w:rPr>
          <w:sz w:val="24"/>
          <w:szCs w:val="24"/>
        </w:rPr>
        <w:t xml:space="preserve"> à l’octroi d’un contrat de plusieurs millions de dollars à des amis du régime. Depuis l’arrivée au pouvoir de ce go</w:t>
      </w:r>
      <w:r w:rsidR="002B27EA">
        <w:rPr>
          <w:sz w:val="24"/>
          <w:szCs w:val="24"/>
        </w:rPr>
        <w:t>uvernement, combien de centaines de millions</w:t>
      </w:r>
      <w:r w:rsidR="005D5D15">
        <w:rPr>
          <w:sz w:val="24"/>
          <w:szCs w:val="24"/>
        </w:rPr>
        <w:t xml:space="preserve"> ont été perdus par l’attribution de contrats (souvent sans appel d’offr</w:t>
      </w:r>
      <w:r w:rsidR="002B27EA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2B27EA">
        <w:rPr>
          <w:sz w:val="24"/>
          <w:szCs w:val="24"/>
        </w:rPr>
        <w:t>) afin de favoriser des entreprises proches du Parti Libéral ? Et ce n’est que la pointe de l’iceberg…</w:t>
      </w:r>
    </w:p>
    <w:p w:rsidR="002B27EA" w:rsidRDefault="00F902E9" w:rsidP="00140718">
      <w:pPr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Pour sortir de la</w:t>
      </w:r>
      <w:r w:rsidR="005E50C7">
        <w:rPr>
          <w:sz w:val="24"/>
          <w:szCs w:val="24"/>
        </w:rPr>
        <w:t xml:space="preserve"> crise,</w:t>
      </w:r>
      <w:r w:rsidR="00937BFD">
        <w:rPr>
          <w:sz w:val="24"/>
          <w:szCs w:val="24"/>
        </w:rPr>
        <w:t xml:space="preserve"> </w:t>
      </w:r>
      <w:r>
        <w:rPr>
          <w:sz w:val="24"/>
          <w:szCs w:val="24"/>
        </w:rPr>
        <w:t>il faut faire preuve d’ouverture et surtout éviter de personnaliser le débat, comme l’a fait depuis le début Mme Beauchamp à l’égard du représentant de la Classe, Gabriel Nadeau-Dubois. Des ‘’sages’’</w:t>
      </w:r>
      <w:r w:rsidR="0044090D">
        <w:rPr>
          <w:sz w:val="24"/>
          <w:szCs w:val="24"/>
        </w:rPr>
        <w:t>, entre autres</w:t>
      </w:r>
      <w:r>
        <w:rPr>
          <w:sz w:val="24"/>
          <w:szCs w:val="24"/>
        </w:rPr>
        <w:t xml:space="preserve"> d’anciens ministres libéraux avec une approche plus objective, ont fait des suggestions </w:t>
      </w:r>
      <w:r w:rsidR="005E50C7">
        <w:rPr>
          <w:sz w:val="24"/>
          <w:szCs w:val="24"/>
        </w:rPr>
        <w:t>fort pertinentes</w:t>
      </w:r>
      <w:r>
        <w:rPr>
          <w:sz w:val="24"/>
          <w:szCs w:val="24"/>
        </w:rPr>
        <w:t> : nomination d’un médiateur, morat</w:t>
      </w:r>
      <w:r w:rsidR="005E50C7">
        <w:rPr>
          <w:sz w:val="24"/>
          <w:szCs w:val="24"/>
        </w:rPr>
        <w:t>oire sur la hausse avec des États généraux sur l’éducation.</w:t>
      </w:r>
      <w:r w:rsidR="0044090D">
        <w:rPr>
          <w:sz w:val="24"/>
          <w:szCs w:val="24"/>
        </w:rPr>
        <w:t xml:space="preserve"> </w:t>
      </w:r>
      <w:r>
        <w:rPr>
          <w:sz w:val="24"/>
          <w:szCs w:val="24"/>
        </w:rPr>
        <w:t>Les idées ne manquent pas</w:t>
      </w:r>
      <w:r w:rsidR="0044090D">
        <w:rPr>
          <w:sz w:val="24"/>
          <w:szCs w:val="24"/>
        </w:rPr>
        <w:t xml:space="preserve"> et il est inacceptable que la situation continue à dégénérer</w:t>
      </w:r>
      <w:r w:rsidR="005E50C7">
        <w:rPr>
          <w:sz w:val="24"/>
          <w:szCs w:val="24"/>
        </w:rPr>
        <w:t xml:space="preserve"> de cette faç</w:t>
      </w:r>
      <w:r w:rsidR="0044090D">
        <w:rPr>
          <w:sz w:val="24"/>
          <w:szCs w:val="24"/>
        </w:rPr>
        <w:t>on</w:t>
      </w:r>
      <w:r w:rsidR="005E50C7">
        <w:rPr>
          <w:sz w:val="24"/>
          <w:szCs w:val="24"/>
        </w:rPr>
        <w:t>.</w:t>
      </w:r>
      <w:r w:rsidR="0044090D">
        <w:rPr>
          <w:sz w:val="24"/>
          <w:szCs w:val="24"/>
        </w:rPr>
        <w:t xml:space="preserve"> Vite un dialogue s’impose dans le respect de tous</w:t>
      </w:r>
      <w:r w:rsidR="00696A34">
        <w:rPr>
          <w:sz w:val="24"/>
          <w:szCs w:val="24"/>
        </w:rPr>
        <w:t xml:space="preserve"> et surtout évitons le mépris qui n’</w:t>
      </w:r>
      <w:r w:rsidR="000E11E2">
        <w:rPr>
          <w:sz w:val="24"/>
          <w:szCs w:val="24"/>
        </w:rPr>
        <w:t>engendre que colère et violence</w:t>
      </w:r>
      <w:r w:rsidR="00696A34">
        <w:rPr>
          <w:sz w:val="24"/>
          <w:szCs w:val="24"/>
        </w:rPr>
        <w:t>. Des solutions, il y en a, même si elles ne sont pas libéral</w:t>
      </w:r>
      <w:r w:rsidR="006C6B9B">
        <w:rPr>
          <w:sz w:val="24"/>
          <w:szCs w:val="24"/>
        </w:rPr>
        <w:t>es. Faisons preuve de créativité</w:t>
      </w:r>
      <w:r w:rsidR="00696A34">
        <w:rPr>
          <w:sz w:val="24"/>
          <w:szCs w:val="24"/>
        </w:rPr>
        <w:t>. Par exemple,</w:t>
      </w:r>
      <w:r w:rsidR="002B27EA">
        <w:rPr>
          <w:sz w:val="24"/>
          <w:szCs w:val="24"/>
        </w:rPr>
        <w:t xml:space="preserve"> il ne faudrait pas hésiter à questionner </w:t>
      </w:r>
      <w:r w:rsidR="005A0E64">
        <w:rPr>
          <w:sz w:val="24"/>
          <w:szCs w:val="24"/>
        </w:rPr>
        <w:t>l’apport du gouvernement fédéral en matière d’éducation</w:t>
      </w:r>
      <w:r w:rsidR="00CD246A">
        <w:rPr>
          <w:sz w:val="24"/>
          <w:szCs w:val="24"/>
        </w:rPr>
        <w:t xml:space="preserve"> postsecondaire</w:t>
      </w:r>
      <w:r w:rsidR="005A0E64">
        <w:rPr>
          <w:sz w:val="24"/>
          <w:szCs w:val="24"/>
        </w:rPr>
        <w:t xml:space="preserve"> dont la co</w:t>
      </w:r>
      <w:r w:rsidR="00CD246A">
        <w:rPr>
          <w:sz w:val="24"/>
          <w:szCs w:val="24"/>
        </w:rPr>
        <w:t>ntribution en trente ans a considérablement baissé forçant le milieu universitaire à faire des choix difficiles</w:t>
      </w:r>
      <w:r w:rsidR="005A0E64">
        <w:rPr>
          <w:sz w:val="24"/>
          <w:szCs w:val="24"/>
        </w:rPr>
        <w:t>. Lui aussi n’est pas exempt de scandales et de mauvaises planifications financières concernant</w:t>
      </w:r>
      <w:r w:rsidR="008A33E0">
        <w:rPr>
          <w:sz w:val="24"/>
          <w:szCs w:val="24"/>
        </w:rPr>
        <w:t>, entre autres,</w:t>
      </w:r>
      <w:r w:rsidR="005A0E64">
        <w:rPr>
          <w:sz w:val="24"/>
          <w:szCs w:val="24"/>
        </w:rPr>
        <w:t xml:space="preserve"> les plantureux contrats des avions de chasse</w:t>
      </w:r>
      <w:r w:rsidR="008A33E0">
        <w:rPr>
          <w:sz w:val="24"/>
          <w:szCs w:val="24"/>
        </w:rPr>
        <w:t xml:space="preserve"> F-35</w:t>
      </w:r>
      <w:r w:rsidR="005A0E64">
        <w:rPr>
          <w:sz w:val="24"/>
          <w:szCs w:val="24"/>
        </w:rPr>
        <w:t>, comme l’a révélé récemment le vérificateur général du C</w:t>
      </w:r>
      <w:r w:rsidR="004741AB">
        <w:rPr>
          <w:sz w:val="24"/>
          <w:szCs w:val="24"/>
        </w:rPr>
        <w:t>anada, M Michael Ferguson.</w:t>
      </w:r>
      <w:r w:rsidR="00081FF5">
        <w:rPr>
          <w:sz w:val="24"/>
          <w:szCs w:val="24"/>
        </w:rPr>
        <w:t xml:space="preserve"> </w:t>
      </w:r>
      <w:r w:rsidR="00B517C3">
        <w:rPr>
          <w:sz w:val="24"/>
          <w:szCs w:val="24"/>
        </w:rPr>
        <w:t>Le Fédéral devrait-</w:t>
      </w:r>
      <w:r w:rsidR="00696A34">
        <w:rPr>
          <w:sz w:val="24"/>
          <w:szCs w:val="24"/>
        </w:rPr>
        <w:t>il contribuer davantage ?</w:t>
      </w:r>
    </w:p>
    <w:p w:rsidR="00081FF5" w:rsidRDefault="00081FF5" w:rsidP="00140718">
      <w:pPr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L’entreprise privée</w:t>
      </w:r>
      <w:r w:rsidR="000B725F">
        <w:rPr>
          <w:sz w:val="24"/>
          <w:szCs w:val="24"/>
        </w:rPr>
        <w:t>, qui profite largement de la formation des universitaires,</w:t>
      </w:r>
      <w:r>
        <w:rPr>
          <w:sz w:val="24"/>
          <w:szCs w:val="24"/>
        </w:rPr>
        <w:t xml:space="preserve"> pourrait </w:t>
      </w:r>
      <w:r w:rsidR="000B725F">
        <w:rPr>
          <w:sz w:val="24"/>
          <w:szCs w:val="24"/>
        </w:rPr>
        <w:t xml:space="preserve">également </w:t>
      </w:r>
      <w:r>
        <w:rPr>
          <w:sz w:val="24"/>
          <w:szCs w:val="24"/>
        </w:rPr>
        <w:t xml:space="preserve">être </w:t>
      </w:r>
      <w:r w:rsidR="00696A34">
        <w:rPr>
          <w:sz w:val="24"/>
          <w:szCs w:val="24"/>
        </w:rPr>
        <w:t>mise à contribution. Ainsi</w:t>
      </w:r>
      <w:r>
        <w:rPr>
          <w:sz w:val="24"/>
          <w:szCs w:val="24"/>
        </w:rPr>
        <w:t xml:space="preserve">, une entreprise pourrait payer une sorte de </w:t>
      </w:r>
      <w:r w:rsidR="00E00D70">
        <w:rPr>
          <w:sz w:val="24"/>
          <w:szCs w:val="24"/>
        </w:rPr>
        <w:t>‘’</w:t>
      </w:r>
      <w:r>
        <w:rPr>
          <w:sz w:val="24"/>
          <w:szCs w:val="24"/>
        </w:rPr>
        <w:t>taxe de bienvenue</w:t>
      </w:r>
      <w:r w:rsidR="00E00D70">
        <w:rPr>
          <w:sz w:val="24"/>
          <w:szCs w:val="24"/>
        </w:rPr>
        <w:t>’’</w:t>
      </w:r>
      <w:r>
        <w:rPr>
          <w:sz w:val="24"/>
          <w:szCs w:val="24"/>
        </w:rPr>
        <w:t xml:space="preserve"> à l’université ayant formé le diplômé qu’elle aura embauché pour au moins un an. </w:t>
      </w:r>
      <w:r w:rsidR="00D36188">
        <w:rPr>
          <w:sz w:val="24"/>
          <w:szCs w:val="24"/>
        </w:rPr>
        <w:t>Il f</w:t>
      </w:r>
      <w:r w:rsidR="000B725F">
        <w:rPr>
          <w:sz w:val="24"/>
          <w:szCs w:val="24"/>
        </w:rPr>
        <w:t>aut rappeler que le Conseil du P</w:t>
      </w:r>
      <w:r w:rsidR="00D36188">
        <w:rPr>
          <w:sz w:val="24"/>
          <w:szCs w:val="24"/>
        </w:rPr>
        <w:t>atronat du Québec a été parmi les premiers à demander au gouver</w:t>
      </w:r>
      <w:r w:rsidR="002E093C">
        <w:rPr>
          <w:sz w:val="24"/>
          <w:szCs w:val="24"/>
        </w:rPr>
        <w:t>ne</w:t>
      </w:r>
      <w:r w:rsidR="00D36188">
        <w:rPr>
          <w:sz w:val="24"/>
          <w:szCs w:val="24"/>
        </w:rPr>
        <w:t>ment de hausser les frais de scolarité</w:t>
      </w:r>
      <w:r w:rsidR="002E093C">
        <w:rPr>
          <w:sz w:val="24"/>
          <w:szCs w:val="24"/>
        </w:rPr>
        <w:t>, mais évacuant toute contribution de leur part. Pourquoi le CPQ n’a-t-il pas proposé de taxer de 1% les profits de</w:t>
      </w:r>
      <w:r w:rsidR="000B725F">
        <w:rPr>
          <w:sz w:val="24"/>
          <w:szCs w:val="24"/>
        </w:rPr>
        <w:t>s</w:t>
      </w:r>
      <w:r w:rsidR="002E093C">
        <w:rPr>
          <w:sz w:val="24"/>
          <w:szCs w:val="24"/>
        </w:rPr>
        <w:t xml:space="preserve"> compagnies et de remettre l’argent aux universités de façon à les aider à boucler leur budget ?</w:t>
      </w:r>
      <w:r w:rsidR="000B725F">
        <w:rPr>
          <w:sz w:val="24"/>
          <w:szCs w:val="24"/>
        </w:rPr>
        <w:t xml:space="preserve"> Une proposition que les leaders étudiants pourraient ajouter </w:t>
      </w:r>
      <w:r w:rsidR="00A76B4D">
        <w:rPr>
          <w:sz w:val="24"/>
          <w:szCs w:val="24"/>
        </w:rPr>
        <w:t>à leur</w:t>
      </w:r>
      <w:r w:rsidR="00E00D70">
        <w:rPr>
          <w:sz w:val="24"/>
          <w:szCs w:val="24"/>
        </w:rPr>
        <w:t>s</w:t>
      </w:r>
      <w:r w:rsidR="00A76B4D">
        <w:rPr>
          <w:sz w:val="24"/>
          <w:szCs w:val="24"/>
        </w:rPr>
        <w:t xml:space="preserve"> revendication</w:t>
      </w:r>
      <w:r w:rsidR="00E00D70">
        <w:rPr>
          <w:sz w:val="24"/>
          <w:szCs w:val="24"/>
        </w:rPr>
        <w:t>s</w:t>
      </w:r>
      <w:r w:rsidR="00A76B4D">
        <w:rPr>
          <w:sz w:val="24"/>
          <w:szCs w:val="24"/>
        </w:rPr>
        <w:t>.</w:t>
      </w:r>
    </w:p>
    <w:p w:rsidR="00CD246A" w:rsidRDefault="00CD246A" w:rsidP="00140718">
      <w:pPr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Ironiquement, les associations étudiantes, en demandant des États généraux sur l’éducation et la mise sur pied d’un comité qui pourrait scruter à la loupe les dépenses des universités, seront-elles à l’origine de la première vraie ‘’ réingénierie’’ de l’État ? </w:t>
      </w:r>
    </w:p>
    <w:p w:rsidR="00A76B4D" w:rsidRDefault="009836F7" w:rsidP="00140718">
      <w:pPr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A76B4D">
        <w:rPr>
          <w:sz w:val="24"/>
          <w:szCs w:val="24"/>
        </w:rPr>
        <w:t>l faut</w:t>
      </w:r>
      <w:r w:rsidR="000E11E2">
        <w:rPr>
          <w:sz w:val="24"/>
          <w:szCs w:val="24"/>
        </w:rPr>
        <w:t xml:space="preserve"> souhaiter que les incidents violents des derniers jours</w:t>
      </w:r>
      <w:r>
        <w:rPr>
          <w:sz w:val="24"/>
          <w:szCs w:val="24"/>
        </w:rPr>
        <w:t>, que l’on attribue à une minorité de casseurs, ne</w:t>
      </w:r>
      <w:r w:rsidR="000E11E2">
        <w:rPr>
          <w:sz w:val="24"/>
          <w:szCs w:val="24"/>
        </w:rPr>
        <w:t xml:space="preserve"> fassent pas oublier</w:t>
      </w:r>
      <w:r w:rsidR="00A76B4D">
        <w:rPr>
          <w:sz w:val="24"/>
          <w:szCs w:val="24"/>
        </w:rPr>
        <w:t xml:space="preserve"> la grande maturité des étudiants lors de leur débat démocratique</w:t>
      </w:r>
      <w:r w:rsidR="00DB508E">
        <w:rPr>
          <w:sz w:val="24"/>
          <w:szCs w:val="24"/>
        </w:rPr>
        <w:t>. Un gros plus pour ceux et celles qui dirigeront la société de demain.</w:t>
      </w:r>
    </w:p>
    <w:p w:rsidR="009D4890" w:rsidRDefault="00431DA2" w:rsidP="00431DA2">
      <w:pPr>
        <w:ind w:left="-284" w:firstLine="851"/>
        <w:jc w:val="center"/>
        <w:rPr>
          <w:sz w:val="24"/>
          <w:szCs w:val="24"/>
        </w:rPr>
      </w:pPr>
      <w:r>
        <w:rPr>
          <w:sz w:val="24"/>
          <w:szCs w:val="24"/>
        </w:rPr>
        <w:t>---30---</w:t>
      </w:r>
    </w:p>
    <w:p w:rsidR="009D4890" w:rsidRDefault="004059AA" w:rsidP="009836F7">
      <w:pPr>
        <w:ind w:left="-284"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Courriel : </w:t>
      </w:r>
      <w:hyperlink r:id="rId6" w:history="1">
        <w:r w:rsidRPr="003B0004">
          <w:rPr>
            <w:rStyle w:val="Lienhypertexte"/>
            <w:sz w:val="24"/>
            <w:szCs w:val="24"/>
          </w:rPr>
          <w:t>belangerpi@videotron.ca</w:t>
        </w:r>
      </w:hyperlink>
    </w:p>
    <w:sectPr w:rsidR="009D4890" w:rsidSect="002A034A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B3"/>
    <w:rsid w:val="00015C18"/>
    <w:rsid w:val="000304A0"/>
    <w:rsid w:val="0007735B"/>
    <w:rsid w:val="00081FF5"/>
    <w:rsid w:val="00083EB7"/>
    <w:rsid w:val="000B725F"/>
    <w:rsid w:val="000D2097"/>
    <w:rsid w:val="000E11E2"/>
    <w:rsid w:val="000F4434"/>
    <w:rsid w:val="000F6EFC"/>
    <w:rsid w:val="00140718"/>
    <w:rsid w:val="001D42BC"/>
    <w:rsid w:val="00203B81"/>
    <w:rsid w:val="002114F9"/>
    <w:rsid w:val="002269F5"/>
    <w:rsid w:val="00245EDA"/>
    <w:rsid w:val="002A034A"/>
    <w:rsid w:val="002B27EA"/>
    <w:rsid w:val="002C5C19"/>
    <w:rsid w:val="002E093C"/>
    <w:rsid w:val="002E477D"/>
    <w:rsid w:val="00317496"/>
    <w:rsid w:val="00347DF9"/>
    <w:rsid w:val="0038580D"/>
    <w:rsid w:val="0039199B"/>
    <w:rsid w:val="00391F48"/>
    <w:rsid w:val="003C3686"/>
    <w:rsid w:val="003C786A"/>
    <w:rsid w:val="003D5ECF"/>
    <w:rsid w:val="004059AA"/>
    <w:rsid w:val="0041211A"/>
    <w:rsid w:val="00431DA2"/>
    <w:rsid w:val="0044090D"/>
    <w:rsid w:val="0045502D"/>
    <w:rsid w:val="00467456"/>
    <w:rsid w:val="004741AB"/>
    <w:rsid w:val="004912F2"/>
    <w:rsid w:val="004E3C5E"/>
    <w:rsid w:val="00522BE5"/>
    <w:rsid w:val="00570F80"/>
    <w:rsid w:val="005A0E64"/>
    <w:rsid w:val="005C2D8B"/>
    <w:rsid w:val="005D5D15"/>
    <w:rsid w:val="005E1089"/>
    <w:rsid w:val="005E50C7"/>
    <w:rsid w:val="006560A6"/>
    <w:rsid w:val="00696A34"/>
    <w:rsid w:val="006C6B9B"/>
    <w:rsid w:val="0071477A"/>
    <w:rsid w:val="007A0698"/>
    <w:rsid w:val="007A1B64"/>
    <w:rsid w:val="007A6240"/>
    <w:rsid w:val="00821A4D"/>
    <w:rsid w:val="00847DAF"/>
    <w:rsid w:val="008A10D1"/>
    <w:rsid w:val="008A33E0"/>
    <w:rsid w:val="0091223A"/>
    <w:rsid w:val="00937BFD"/>
    <w:rsid w:val="0096779C"/>
    <w:rsid w:val="0096782C"/>
    <w:rsid w:val="009836F7"/>
    <w:rsid w:val="009A3A1D"/>
    <w:rsid w:val="009A6525"/>
    <w:rsid w:val="009B773F"/>
    <w:rsid w:val="009C59D3"/>
    <w:rsid w:val="009D4890"/>
    <w:rsid w:val="009E6B5D"/>
    <w:rsid w:val="00A3067B"/>
    <w:rsid w:val="00A76B4D"/>
    <w:rsid w:val="00AB64D5"/>
    <w:rsid w:val="00AE7355"/>
    <w:rsid w:val="00AF5182"/>
    <w:rsid w:val="00B04EA1"/>
    <w:rsid w:val="00B25758"/>
    <w:rsid w:val="00B517C3"/>
    <w:rsid w:val="00BD19BC"/>
    <w:rsid w:val="00BE115D"/>
    <w:rsid w:val="00C064DA"/>
    <w:rsid w:val="00C83087"/>
    <w:rsid w:val="00C87411"/>
    <w:rsid w:val="00C94C42"/>
    <w:rsid w:val="00CD246A"/>
    <w:rsid w:val="00D16BD3"/>
    <w:rsid w:val="00D36188"/>
    <w:rsid w:val="00D94B46"/>
    <w:rsid w:val="00DB0FB3"/>
    <w:rsid w:val="00DB508E"/>
    <w:rsid w:val="00DC0321"/>
    <w:rsid w:val="00DE1B0E"/>
    <w:rsid w:val="00E00D70"/>
    <w:rsid w:val="00E04C15"/>
    <w:rsid w:val="00E141BD"/>
    <w:rsid w:val="00E21FB5"/>
    <w:rsid w:val="00EB11B9"/>
    <w:rsid w:val="00EF07A1"/>
    <w:rsid w:val="00F070D2"/>
    <w:rsid w:val="00F30A57"/>
    <w:rsid w:val="00F520FA"/>
    <w:rsid w:val="00F63ED3"/>
    <w:rsid w:val="00F767B6"/>
    <w:rsid w:val="00F902E9"/>
    <w:rsid w:val="00FA4D6E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8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5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8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5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angerpi@videotron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1444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pierre123</dc:creator>
  <cp:lastModifiedBy>pierre123</cp:lastModifiedBy>
  <cp:revision>30</cp:revision>
  <cp:lastPrinted>2012-04-21T18:41:00Z</cp:lastPrinted>
  <dcterms:created xsi:type="dcterms:W3CDTF">2012-04-18T13:03:00Z</dcterms:created>
  <dcterms:modified xsi:type="dcterms:W3CDTF">2012-05-02T11:30:00Z</dcterms:modified>
</cp:coreProperties>
</file>