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80" w:rsidRPr="00FD75B5" w:rsidRDefault="00676C80" w:rsidP="00562DA9">
      <w:pPr>
        <w:ind w:left="-720" w:right="-1080"/>
        <w:jc w:val="both"/>
        <w:rPr>
          <w:b/>
          <w:bCs/>
        </w:rPr>
      </w:pPr>
      <w:r w:rsidRPr="00FD75B5">
        <w:rPr>
          <w:rFonts w:ascii="Calibri" w:hAnsi="Calibri" w:cs="Calibri"/>
          <w:b/>
          <w:bCs/>
          <w:sz w:val="20"/>
          <w:szCs w:val="20"/>
        </w:rPr>
        <w:t xml:space="preserve">We, the undersigned, call on the Concordia Student Union (CSU) Executives to organize a Special General Meeting on March 23rd, 2012.  As per bylaw 5.3.2, a Special General Meeting may be called upon the presentation of a petition signed by at least 250 members.  </w:t>
      </w:r>
    </w:p>
    <w:p w:rsidR="00676C80" w:rsidRPr="00FD75B5" w:rsidRDefault="00676C80" w:rsidP="00562DA9">
      <w:pPr>
        <w:ind w:left="-720" w:right="-1080"/>
        <w:jc w:val="both"/>
        <w:rPr>
          <w:b/>
          <w:bCs/>
        </w:rPr>
      </w:pPr>
    </w:p>
    <w:p w:rsidR="00676C80" w:rsidRPr="00FD75B5" w:rsidRDefault="00676C80" w:rsidP="00562DA9">
      <w:pPr>
        <w:ind w:left="-720" w:right="-1080"/>
        <w:jc w:val="both"/>
        <w:rPr>
          <w:b/>
          <w:bCs/>
        </w:rPr>
      </w:pPr>
      <w:r w:rsidRPr="00FD75B5">
        <w:rPr>
          <w:rFonts w:ascii="Calibri" w:hAnsi="Calibri" w:cs="Calibri"/>
          <w:b/>
          <w:bCs/>
          <w:sz w:val="20"/>
          <w:szCs w:val="20"/>
        </w:rPr>
        <w:t>During our last general assembly, we decided, for the first time in Concordia University’s history, to go on strike from March 15 to March 22</w:t>
      </w:r>
      <w:r w:rsidRPr="00FD75B5">
        <w:rPr>
          <w:rFonts w:ascii="Calibri" w:hAnsi="Calibri" w:cs="Calibri"/>
          <w:b/>
          <w:bCs/>
          <w:sz w:val="20"/>
          <w:szCs w:val="20"/>
          <w:vertAlign w:val="superscript"/>
        </w:rPr>
        <w:t>nd</w:t>
      </w:r>
      <w:r w:rsidRPr="00FD75B5">
        <w:rPr>
          <w:rFonts w:ascii="Calibri" w:hAnsi="Calibri" w:cs="Calibri"/>
          <w:b/>
          <w:bCs/>
          <w:sz w:val="20"/>
          <w:szCs w:val="20"/>
        </w:rPr>
        <w:t xml:space="preserve"> 2012 to defend the accessibility of education.  It was also decided that CSU members may call another general assembly to make decisions in regards to renewing the strike.  </w:t>
      </w:r>
    </w:p>
    <w:p w:rsidR="00676C80" w:rsidRPr="00FD75B5" w:rsidRDefault="00676C80" w:rsidP="00562DA9">
      <w:pPr>
        <w:ind w:left="-720" w:right="-1080"/>
        <w:jc w:val="both"/>
        <w:rPr>
          <w:b/>
          <w:bCs/>
        </w:rPr>
      </w:pPr>
    </w:p>
    <w:p w:rsidR="00676C80" w:rsidRPr="00FD75B5" w:rsidRDefault="00676C80" w:rsidP="00562DA9">
      <w:pPr>
        <w:ind w:left="-720" w:right="-1080"/>
        <w:jc w:val="both"/>
        <w:rPr>
          <w:b/>
          <w:bCs/>
        </w:rPr>
      </w:pPr>
      <w:r w:rsidRPr="00FD75B5">
        <w:rPr>
          <w:rFonts w:ascii="Calibri" w:hAnsi="Calibri" w:cs="Calibri"/>
          <w:b/>
          <w:bCs/>
          <w:sz w:val="20"/>
          <w:szCs w:val="20"/>
        </w:rPr>
        <w:t xml:space="preserve">Since April 2010, students across the province of Quebec have been organizing to gradually intensify pressure upon the government so that our demands are heard.  This collective effort will be pointless if we give up before achieving any collective gains.  At the time this petition was being typed, there were about 145,000 students on strike but the government still remains firm on its intention to raise tuition fees.  Many student unions across the province are regularly organizing general assemblies to collectively re-evaluate their action plan in regards to the strike.  </w:t>
      </w:r>
    </w:p>
    <w:p w:rsidR="00676C80" w:rsidRPr="00FD75B5" w:rsidRDefault="00676C80" w:rsidP="00562DA9">
      <w:pPr>
        <w:ind w:left="-720" w:right="-1080"/>
        <w:jc w:val="both"/>
        <w:rPr>
          <w:b/>
          <w:bCs/>
        </w:rPr>
      </w:pPr>
    </w:p>
    <w:p w:rsidR="00676C80" w:rsidRDefault="00676C80" w:rsidP="00562DA9">
      <w:pPr>
        <w:ind w:left="-720" w:right="-1080"/>
        <w:jc w:val="both"/>
      </w:pPr>
      <w:r w:rsidRPr="00FD75B5">
        <w:rPr>
          <w:rFonts w:ascii="Calibri" w:hAnsi="Calibri" w:cs="Calibri"/>
          <w:b/>
          <w:bCs/>
          <w:sz w:val="20"/>
          <w:szCs w:val="20"/>
        </w:rPr>
        <w:t>The Fédération Étudiante Universitaire du Québec (FEUQ), of which CSU is a member, has a history of unilaterally making agreements with the government on behalf of students without having any mandates from its members’ general assemblies.  Having the power to have a say on the outcome of this strike will heavily depend on our determination to organize ourselves in a democratic manner to avoid any recuperation of our struggle</w:t>
      </w:r>
      <w:r w:rsidRPr="00FD75B5">
        <w:rPr>
          <w:rFonts w:ascii="Calibri" w:hAnsi="Calibri" w:cs="Calibri"/>
          <w:sz w:val="20"/>
          <w:szCs w:val="20"/>
        </w:rPr>
        <w:t>.</w:t>
      </w:r>
      <w:r>
        <w:rPr>
          <w:rFonts w:ascii="Calibri" w:hAnsi="Calibri" w:cs="Calibri"/>
          <w:color w:val="2A2A2A"/>
          <w:sz w:val="20"/>
          <w:szCs w:val="20"/>
        </w:rPr>
        <w:t xml:space="preserve">   </w:t>
      </w:r>
      <w:r>
        <w:rPr>
          <w:rFonts w:ascii="Lucida Grande" w:hAnsi="Lucida Grande" w:cs="Lucida Grande"/>
          <w:color w:val="2A2A2A"/>
          <w:sz w:val="20"/>
          <w:szCs w:val="20"/>
        </w:rPr>
        <w:br/>
      </w:r>
    </w:p>
    <w:p w:rsidR="00676C80" w:rsidRDefault="00676C80">
      <w:pPr>
        <w:ind w:left="397"/>
      </w:pPr>
      <w:r>
        <w:rPr>
          <w:rFonts w:ascii="Calibri" w:hAnsi="Calibri" w:cs="Calibri"/>
          <w:b/>
          <w:bCs/>
          <w:color w:val="000000"/>
          <w:sz w:val="20"/>
          <w:szCs w:val="20"/>
        </w:rPr>
        <w:t>Be It Resolved</w:t>
      </w:r>
      <w:r>
        <w:rPr>
          <w:rFonts w:ascii="Calibri" w:hAnsi="Calibri" w:cs="Calibri"/>
          <w:color w:val="000000"/>
          <w:sz w:val="20"/>
          <w:szCs w:val="20"/>
        </w:rPr>
        <w:t xml:space="preserve"> that a Special General Meeting of the members of CSU shall be called, as per CSU Bylaw Article 5.3.2, on March 23rd, 2012.</w:t>
      </w:r>
      <w:r>
        <w:rPr>
          <w:rFonts w:ascii="Lucida Grande" w:hAnsi="Lucida Grande" w:cs="Lucida Grande"/>
          <w:color w:val="000000"/>
          <w:sz w:val="20"/>
          <w:szCs w:val="20"/>
        </w:rPr>
        <w:br/>
      </w:r>
      <w:r>
        <w:rPr>
          <w:rFonts w:ascii="Calibri" w:hAnsi="Calibri" w:cs="Calibri"/>
          <w:b/>
          <w:bCs/>
          <w:color w:val="000000"/>
          <w:sz w:val="20"/>
          <w:szCs w:val="20"/>
        </w:rPr>
        <w:t>Be It Further Resolved</w:t>
      </w:r>
      <w:r>
        <w:rPr>
          <w:rFonts w:ascii="Calibri" w:hAnsi="Calibri" w:cs="Calibri"/>
          <w:color w:val="000000"/>
          <w:sz w:val="20"/>
          <w:szCs w:val="20"/>
        </w:rPr>
        <w:t xml:space="preserve"> that there shall be no change in the date for the Special General Meeting (SGM) mentioned above due to the proximity of the strike dates to be proposed. </w:t>
      </w:r>
    </w:p>
    <w:p w:rsidR="00676C80" w:rsidRDefault="00676C80">
      <w:pPr>
        <w:ind w:left="397"/>
      </w:pPr>
      <w:r>
        <w:rPr>
          <w:rFonts w:ascii="Calibri" w:hAnsi="Calibri" w:cs="Calibri"/>
          <w:b/>
          <w:bCs/>
          <w:color w:val="000000"/>
          <w:sz w:val="20"/>
          <w:szCs w:val="20"/>
        </w:rPr>
        <w:t>Be It Further Resolved</w:t>
      </w:r>
      <w:r>
        <w:rPr>
          <w:rFonts w:ascii="Calibri" w:hAnsi="Calibri" w:cs="Calibri"/>
          <w:color w:val="000000"/>
          <w:sz w:val="20"/>
          <w:szCs w:val="20"/>
        </w:rPr>
        <w:t xml:space="preserve"> that, if the SGM is to be held in multiple rooms, it be conducted in a manner that will allow discussion to be broadcast in each of the rooms, shall the General Assembly decide so. </w:t>
      </w:r>
      <w:r>
        <w:rPr>
          <w:rFonts w:ascii="Lucida Grande" w:hAnsi="Lucida Grande" w:cs="Lucida Grande"/>
          <w:color w:val="000000"/>
          <w:sz w:val="20"/>
          <w:szCs w:val="20"/>
        </w:rPr>
        <w:br/>
      </w:r>
      <w:r>
        <w:rPr>
          <w:rFonts w:ascii="Calibri" w:hAnsi="Calibri" w:cs="Calibri"/>
          <w:b/>
          <w:bCs/>
          <w:color w:val="000000"/>
          <w:sz w:val="20"/>
          <w:szCs w:val="20"/>
        </w:rPr>
        <w:t>Be It Further Resolved</w:t>
      </w:r>
      <w:r>
        <w:rPr>
          <w:rFonts w:ascii="Calibri" w:hAnsi="Calibri" w:cs="Calibri"/>
          <w:color w:val="000000"/>
          <w:sz w:val="20"/>
          <w:szCs w:val="20"/>
        </w:rPr>
        <w:t xml:space="preserve"> that we decree Gabrielle Provost, Éloise Landry and Tram Bui as the promoters of this petition. </w:t>
      </w:r>
    </w:p>
    <w:p w:rsidR="00676C80" w:rsidRDefault="00676C80">
      <w:pPr>
        <w:ind w:left="397"/>
      </w:pPr>
      <w:r>
        <w:rPr>
          <w:rFonts w:ascii="Calibri" w:hAnsi="Calibri" w:cs="Calibri"/>
          <w:b/>
          <w:bCs/>
          <w:color w:val="000000"/>
          <w:sz w:val="20"/>
          <w:szCs w:val="20"/>
        </w:rPr>
        <w:t xml:space="preserve">Be It Further Resolved </w:t>
      </w:r>
      <w:r>
        <w:rPr>
          <w:rFonts w:ascii="Calibri" w:hAnsi="Calibri" w:cs="Calibri"/>
          <w:color w:val="000000"/>
          <w:sz w:val="20"/>
          <w:szCs w:val="20"/>
        </w:rPr>
        <w:t>that the proposed agenda read as follows:</w:t>
      </w:r>
    </w:p>
    <w:p w:rsidR="00676C80" w:rsidRDefault="00676C80"/>
    <w:p w:rsidR="00676C80" w:rsidRDefault="00676C80">
      <w:pPr>
        <w:ind w:left="567"/>
      </w:pPr>
      <w:r>
        <w:rPr>
          <w:rFonts w:ascii="Calibri" w:hAnsi="Calibri" w:cs="Calibri"/>
          <w:b/>
          <w:bCs/>
          <w:color w:val="000000"/>
          <w:sz w:val="20"/>
          <w:szCs w:val="20"/>
        </w:rPr>
        <w:t>1. Call to order and procedures</w:t>
      </w:r>
    </w:p>
    <w:p w:rsidR="00676C80" w:rsidRDefault="00676C80">
      <w:pPr>
        <w:ind w:left="567"/>
      </w:pPr>
      <w:r>
        <w:rPr>
          <w:rFonts w:ascii="Calibri" w:hAnsi="Calibri" w:cs="Calibri"/>
          <w:b/>
          <w:bCs/>
          <w:color w:val="000000"/>
          <w:sz w:val="20"/>
          <w:szCs w:val="20"/>
        </w:rPr>
        <w:t>2. Minimum agreement</w:t>
      </w:r>
    </w:p>
    <w:p w:rsidR="00676C80" w:rsidRDefault="00676C80">
      <w:pPr>
        <w:ind w:left="567"/>
      </w:pPr>
      <w:r>
        <w:rPr>
          <w:rFonts w:ascii="Calibri" w:hAnsi="Calibri" w:cs="Calibri"/>
          <w:i/>
          <w:iCs/>
          <w:color w:val="000000"/>
          <w:sz w:val="20"/>
          <w:szCs w:val="20"/>
        </w:rPr>
        <w:t>Whereas FEUQ has a history of unilaterally signing agreements with the government on behalf of students without consulting them, thus maintaining students in a figurative role;</w:t>
      </w:r>
    </w:p>
    <w:p w:rsidR="00676C80" w:rsidRDefault="00676C80">
      <w:pPr>
        <w:ind w:left="567"/>
      </w:pPr>
      <w:r>
        <w:rPr>
          <w:rFonts w:ascii="Calibri" w:hAnsi="Calibri" w:cs="Calibri"/>
          <w:i/>
          <w:iCs/>
          <w:color w:val="000000"/>
          <w:sz w:val="20"/>
          <w:szCs w:val="20"/>
        </w:rPr>
        <w:t>Whereas all national student organizations in Québec, except the FEUQ, have agreed to the minimum agreement (as stated in the three inseparable clauses below);</w:t>
      </w:r>
      <w:r>
        <w:rPr>
          <w:rFonts w:ascii="Lucida Grande" w:hAnsi="Lucida Grande" w:cs="Lucida Grande"/>
          <w:color w:val="000000"/>
          <w:sz w:val="20"/>
          <w:szCs w:val="20"/>
        </w:rPr>
        <w:br/>
      </w:r>
      <w:r>
        <w:rPr>
          <w:rFonts w:ascii="Calibri" w:hAnsi="Calibri" w:cs="Calibri"/>
          <w:i/>
          <w:iCs/>
          <w:color w:val="000000"/>
          <w:sz w:val="20"/>
          <w:szCs w:val="20"/>
        </w:rPr>
        <w:t>And, in accordance with the general principles of democracy, accountability and transparency which the Concordia Student Union (CSU) and the Fédération Étudiante Universitaire du Québec (FEUQ) claim to espouse.</w:t>
      </w:r>
    </w:p>
    <w:p w:rsidR="00676C80" w:rsidRDefault="00676C80">
      <w:pPr>
        <w:ind w:left="851"/>
      </w:pPr>
      <w:r>
        <w:rPr>
          <w:rFonts w:ascii="Calibri" w:hAnsi="Calibri" w:cs="Calibri"/>
          <w:color w:val="000000"/>
          <w:sz w:val="20"/>
          <w:szCs w:val="20"/>
        </w:rPr>
        <w:t>Be it resolved that the CSU adopts the following clauses which form the minimum agreement:</w:t>
      </w:r>
      <w:r>
        <w:rPr>
          <w:rFonts w:ascii="Lucida Grande" w:hAnsi="Lucida Grande" w:cs="Lucida Grande"/>
          <w:color w:val="000000"/>
          <w:sz w:val="20"/>
          <w:szCs w:val="20"/>
        </w:rPr>
        <w:br/>
      </w:r>
      <w:r>
        <w:rPr>
          <w:rFonts w:ascii="Calibri" w:hAnsi="Calibri" w:cs="Calibri"/>
          <w:color w:val="000000"/>
          <w:sz w:val="20"/>
          <w:szCs w:val="20"/>
        </w:rPr>
        <w:t>a) The solidarity clause: That each of the national student associations refuses to negotiate with the government if doing so excludes any other.</w:t>
      </w:r>
      <w:r>
        <w:rPr>
          <w:rFonts w:ascii="Lucida Grande" w:hAnsi="Lucida Grande" w:cs="Lucida Grande"/>
          <w:color w:val="000000"/>
          <w:sz w:val="20"/>
          <w:szCs w:val="20"/>
        </w:rPr>
        <w:br/>
      </w:r>
      <w:r>
        <w:rPr>
          <w:rFonts w:ascii="Calibri" w:hAnsi="Calibri" w:cs="Calibri"/>
          <w:color w:val="000000"/>
          <w:sz w:val="20"/>
          <w:szCs w:val="20"/>
        </w:rPr>
        <w:t>b) The non-recommendation clause: That the national student associations will not recommend any government proposition to its members in order to truly allow the local general assemblies have the last word.</w:t>
      </w:r>
      <w:r>
        <w:rPr>
          <w:rFonts w:ascii="Lucida Grande" w:hAnsi="Lucida Grande" w:cs="Lucida Grande"/>
          <w:color w:val="000000"/>
          <w:sz w:val="20"/>
          <w:szCs w:val="20"/>
        </w:rPr>
        <w:br/>
      </w:r>
      <w:r>
        <w:rPr>
          <w:rFonts w:ascii="Calibri" w:hAnsi="Calibri" w:cs="Calibri"/>
          <w:color w:val="000000"/>
          <w:sz w:val="20"/>
          <w:szCs w:val="20"/>
        </w:rPr>
        <w:t>c) The non-denunciation clause: That the national student associations undertake not to denounce actions taken by the other national organizations and local associations.</w:t>
      </w:r>
    </w:p>
    <w:p w:rsidR="00676C80" w:rsidRDefault="00676C80">
      <w:pPr>
        <w:ind w:left="851"/>
      </w:pPr>
      <w:r>
        <w:rPr>
          <w:rFonts w:ascii="Calibri" w:hAnsi="Calibri" w:cs="Calibri"/>
          <w:color w:val="000000"/>
          <w:sz w:val="20"/>
          <w:szCs w:val="20"/>
        </w:rPr>
        <w:t>Be it further resolved that the CSU makes a public announcement via press release that the minimum agreement has been adopted within 72 hours of this resolution being passed and publicly calls for FEUQ to adopt and promote this minimum agreement.</w:t>
      </w:r>
    </w:p>
    <w:p w:rsidR="00676C80" w:rsidRDefault="00676C80">
      <w:pPr>
        <w:ind w:left="567"/>
      </w:pPr>
      <w:r>
        <w:rPr>
          <w:rFonts w:ascii="Calibri" w:hAnsi="Calibri" w:cs="Calibri"/>
          <w:b/>
          <w:bCs/>
          <w:color w:val="000000"/>
          <w:sz w:val="20"/>
          <w:szCs w:val="20"/>
        </w:rPr>
        <w:t>3.</w:t>
      </w:r>
      <w:r>
        <w:rPr>
          <w:rFonts w:ascii="Calibri" w:hAnsi="Calibri" w:cs="Calibri"/>
          <w:color w:val="000000"/>
          <w:sz w:val="20"/>
          <w:szCs w:val="20"/>
        </w:rPr>
        <w:t xml:space="preserve"> </w:t>
      </w:r>
      <w:r>
        <w:rPr>
          <w:rFonts w:ascii="Calibri" w:hAnsi="Calibri" w:cs="Calibri"/>
          <w:b/>
          <w:bCs/>
          <w:color w:val="000000"/>
          <w:sz w:val="20"/>
          <w:szCs w:val="20"/>
        </w:rPr>
        <w:t>Strike renewal</w:t>
      </w:r>
    </w:p>
    <w:p w:rsidR="00676C80" w:rsidRPr="00FD75B5" w:rsidRDefault="00676C80">
      <w:pPr>
        <w:ind w:left="567"/>
      </w:pPr>
      <w:r w:rsidRPr="00FD75B5">
        <w:rPr>
          <w:rFonts w:ascii="Calibri" w:hAnsi="Calibri" w:cs="Calibri"/>
          <w:i/>
          <w:iCs/>
          <w:sz w:val="20"/>
          <w:szCs w:val="20"/>
        </w:rPr>
        <w:t>Whereas CSU has already voted to hold a strike between March 15 and 22</w:t>
      </w:r>
      <w:r w:rsidRPr="00FD75B5">
        <w:rPr>
          <w:rFonts w:ascii="Calibri" w:hAnsi="Calibri" w:cs="Calibri"/>
          <w:i/>
          <w:iCs/>
          <w:sz w:val="20"/>
          <w:szCs w:val="20"/>
          <w:vertAlign w:val="superscript"/>
        </w:rPr>
        <w:t>nd</w:t>
      </w:r>
      <w:r w:rsidRPr="00FD75B5">
        <w:rPr>
          <w:rFonts w:ascii="Calibri" w:hAnsi="Calibri" w:cs="Calibri"/>
          <w:i/>
          <w:iCs/>
          <w:sz w:val="20"/>
          <w:szCs w:val="20"/>
        </w:rPr>
        <w:t xml:space="preserve"> 2012 to protest the unfair tuition increase which will further reinforce social inequalities;</w:t>
      </w:r>
    </w:p>
    <w:p w:rsidR="00676C80" w:rsidRPr="00FD75B5" w:rsidRDefault="00676C80">
      <w:pPr>
        <w:ind w:left="567"/>
      </w:pPr>
      <w:r w:rsidRPr="00FD75B5">
        <w:rPr>
          <w:rFonts w:ascii="Calibri" w:hAnsi="Calibri" w:cs="Calibri"/>
          <w:i/>
          <w:iCs/>
          <w:sz w:val="20"/>
          <w:szCs w:val="20"/>
        </w:rPr>
        <w:t xml:space="preserve">Whereas other student unions across the province and within Concordia University are regularly organizing general assemblies to collectively re-evaluate their action plan in regards to the strike and that a second wave of strike is on numerous student unions’ agenda; </w:t>
      </w:r>
    </w:p>
    <w:p w:rsidR="00676C80" w:rsidRPr="00FD75B5" w:rsidRDefault="00676C80">
      <w:pPr>
        <w:ind w:left="567"/>
      </w:pPr>
      <w:r w:rsidRPr="00FD75B5">
        <w:rPr>
          <w:rFonts w:ascii="Calibri" w:hAnsi="Calibri" w:cs="Calibri"/>
          <w:i/>
          <w:iCs/>
          <w:sz w:val="20"/>
          <w:szCs w:val="20"/>
        </w:rPr>
        <w:t>Whereas making significant gains will heavily depend on our willingness to significantly invest ourselves in the movement in order to improve our conditions;</w:t>
      </w:r>
    </w:p>
    <w:p w:rsidR="00676C80" w:rsidRPr="00FD75B5" w:rsidRDefault="00676C80">
      <w:pPr>
        <w:ind w:left="567"/>
      </w:pPr>
      <w:r w:rsidRPr="00FD75B5">
        <w:rPr>
          <w:rFonts w:ascii="Calibri" w:hAnsi="Calibri" w:cs="Calibri"/>
          <w:i/>
          <w:iCs/>
          <w:sz w:val="20"/>
          <w:szCs w:val="20"/>
        </w:rPr>
        <w:t>Whereas all the efforts put into the escalation of pressure against the government started in April 2010 will have been pointless if we give up at this point;</w:t>
      </w:r>
    </w:p>
    <w:p w:rsidR="00676C80" w:rsidRDefault="00676C80">
      <w:pPr>
        <w:ind w:left="851"/>
      </w:pPr>
      <w:r>
        <w:rPr>
          <w:rFonts w:ascii="Calibri" w:hAnsi="Calibri" w:cs="Calibri"/>
          <w:color w:val="000000"/>
          <w:sz w:val="20"/>
          <w:szCs w:val="20"/>
        </w:rPr>
        <w:t>Be it resolved that the members of the CSU immediately renew the strike for a period of one week from March 23 to 30</w:t>
      </w:r>
      <w:r>
        <w:rPr>
          <w:rFonts w:ascii="Calibri" w:hAnsi="Calibri" w:cs="Calibri"/>
          <w:color w:val="000000"/>
          <w:sz w:val="20"/>
          <w:szCs w:val="20"/>
          <w:vertAlign w:val="superscript"/>
        </w:rPr>
        <w:t>th</w:t>
      </w:r>
      <w:r>
        <w:rPr>
          <w:rFonts w:ascii="Calibri" w:hAnsi="Calibri" w:cs="Calibri"/>
          <w:color w:val="000000"/>
          <w:sz w:val="20"/>
          <w:szCs w:val="20"/>
        </w:rPr>
        <w:t xml:space="preserve"> 2012 , </w:t>
      </w:r>
      <w:r>
        <w:rPr>
          <w:rFonts w:ascii="Calibri" w:hAnsi="Calibri" w:cs="Calibri"/>
          <w:color w:val="000000"/>
          <w:sz w:val="20"/>
          <w:szCs w:val="20"/>
          <w:u w:val="single"/>
        </w:rPr>
        <w:t>while maintaining the respect of the sovereignty of general assemblies at the faculty and department levels</w:t>
      </w:r>
      <w:r>
        <w:rPr>
          <w:rFonts w:ascii="Calibri" w:hAnsi="Calibri" w:cs="Calibri"/>
          <w:color w:val="000000"/>
          <w:sz w:val="20"/>
          <w:szCs w:val="20"/>
        </w:rPr>
        <w:t>;</w:t>
      </w:r>
    </w:p>
    <w:p w:rsidR="00676C80" w:rsidRDefault="00676C80">
      <w:pPr>
        <w:ind w:left="851"/>
      </w:pPr>
      <w:r>
        <w:rPr>
          <w:rFonts w:ascii="Calibri" w:hAnsi="Calibri" w:cs="Calibri"/>
          <w:color w:val="000000"/>
          <w:sz w:val="20"/>
          <w:szCs w:val="20"/>
        </w:rPr>
        <w:t>Be it further resolved that CSU financially supports faculties and departments that voted for the strike;</w:t>
      </w:r>
      <w:r>
        <w:rPr>
          <w:rFonts w:ascii="Lucida Grande" w:hAnsi="Lucida Grande" w:cs="Lucida Grande"/>
          <w:color w:val="000000"/>
          <w:sz w:val="20"/>
          <w:szCs w:val="20"/>
        </w:rPr>
        <w:br/>
      </w:r>
      <w:r>
        <w:rPr>
          <w:rFonts w:ascii="Calibri" w:hAnsi="Calibri" w:cs="Calibri"/>
          <w:color w:val="000000"/>
          <w:sz w:val="20"/>
          <w:szCs w:val="20"/>
        </w:rPr>
        <w:t>Be it further resolved that the members reconvene weekly in General Assemblies to discuss and decide on the continuation of the strike.</w:t>
      </w:r>
    </w:p>
    <w:p w:rsidR="00676C80" w:rsidRDefault="00676C80">
      <w:pPr>
        <w:ind w:left="851"/>
      </w:pPr>
      <w:r>
        <w:rPr>
          <w:rFonts w:ascii="Calibri" w:hAnsi="Calibri" w:cs="Calibri"/>
          <w:color w:val="000000"/>
          <w:sz w:val="20"/>
          <w:szCs w:val="20"/>
        </w:rPr>
        <w:t>Be it further resolved that the next SGM take place on Friday March 30</w:t>
      </w:r>
      <w:r>
        <w:rPr>
          <w:rFonts w:ascii="Calibri" w:hAnsi="Calibri" w:cs="Calibri"/>
          <w:color w:val="000000"/>
          <w:sz w:val="20"/>
          <w:szCs w:val="20"/>
          <w:vertAlign w:val="superscript"/>
        </w:rPr>
        <w:t>th</w:t>
      </w:r>
      <w:r>
        <w:rPr>
          <w:rFonts w:ascii="Calibri" w:hAnsi="Calibri" w:cs="Calibri"/>
          <w:color w:val="000000"/>
          <w:sz w:val="20"/>
          <w:szCs w:val="20"/>
        </w:rPr>
        <w:t xml:space="preserve"> 2012.</w:t>
      </w:r>
    </w:p>
    <w:p w:rsidR="00676C80" w:rsidRDefault="00676C80">
      <w:pPr>
        <w:ind w:left="567"/>
      </w:pPr>
      <w:r>
        <w:rPr>
          <w:rFonts w:ascii="Calibri" w:hAnsi="Calibri" w:cs="Calibri"/>
          <w:b/>
          <w:bCs/>
          <w:color w:val="000000"/>
          <w:sz w:val="20"/>
          <w:szCs w:val="20"/>
        </w:rPr>
        <w:t>4.</w:t>
      </w:r>
      <w:r>
        <w:rPr>
          <w:rFonts w:ascii="Calibri" w:hAnsi="Calibri" w:cs="Calibri"/>
          <w:color w:val="000000"/>
          <w:sz w:val="20"/>
          <w:szCs w:val="20"/>
        </w:rPr>
        <w:t xml:space="preserve"> </w:t>
      </w:r>
      <w:r>
        <w:rPr>
          <w:rFonts w:ascii="Calibri" w:hAnsi="Calibri" w:cs="Calibri"/>
          <w:b/>
          <w:bCs/>
          <w:color w:val="000000"/>
          <w:sz w:val="20"/>
          <w:szCs w:val="20"/>
        </w:rPr>
        <w:t xml:space="preserve">Other </w:t>
      </w:r>
    </w:p>
    <w:p w:rsidR="00676C80" w:rsidRDefault="00676C80">
      <w:pPr>
        <w:ind w:left="567"/>
      </w:pPr>
      <w:r>
        <w:rPr>
          <w:rFonts w:ascii="Calibri" w:hAnsi="Calibri" w:cs="Calibri"/>
          <w:b/>
          <w:bCs/>
          <w:color w:val="000000"/>
          <w:sz w:val="20"/>
          <w:szCs w:val="20"/>
        </w:rPr>
        <w:t>5. Adjournment</w:t>
      </w:r>
    </w:p>
    <w:p w:rsidR="00676C80" w:rsidRDefault="00676C80"/>
    <w:p w:rsidR="00676C80" w:rsidRDefault="00676C80"/>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2158"/>
        <w:gridCol w:w="2158"/>
        <w:gridCol w:w="2158"/>
        <w:gridCol w:w="2159"/>
      </w:tblGrid>
      <w:tr w:rsidR="00676C80" w:rsidRPr="003A3DC3">
        <w:trPr>
          <w:trHeight w:val="494"/>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w:t>
            </w:r>
          </w:p>
        </w:tc>
        <w:tc>
          <w:tcPr>
            <w:tcW w:w="2158" w:type="dxa"/>
          </w:tcPr>
          <w:p w:rsidR="00676C80" w:rsidRPr="007546AC" w:rsidRDefault="00676C80">
            <w:pPr>
              <w:rPr>
                <w:rFonts w:ascii="Calibri" w:hAnsi="Calibri" w:cs="Calibri"/>
                <w:b/>
                <w:bCs/>
                <w:sz w:val="24"/>
                <w:szCs w:val="24"/>
              </w:rPr>
            </w:pPr>
            <w:r w:rsidRPr="007546AC">
              <w:rPr>
                <w:rFonts w:ascii="Calibri" w:hAnsi="Calibri" w:cs="Calibri"/>
                <w:b/>
                <w:bCs/>
                <w:sz w:val="24"/>
                <w:szCs w:val="24"/>
              </w:rPr>
              <w:t>Full Name</w:t>
            </w:r>
          </w:p>
        </w:tc>
        <w:tc>
          <w:tcPr>
            <w:tcW w:w="2158" w:type="dxa"/>
          </w:tcPr>
          <w:p w:rsidR="00676C80" w:rsidRPr="007546AC" w:rsidRDefault="00676C80">
            <w:pPr>
              <w:rPr>
                <w:rFonts w:ascii="Calibri" w:hAnsi="Calibri" w:cs="Calibri"/>
                <w:b/>
                <w:bCs/>
                <w:sz w:val="24"/>
                <w:szCs w:val="24"/>
              </w:rPr>
            </w:pPr>
            <w:r w:rsidRPr="007546AC">
              <w:rPr>
                <w:rFonts w:ascii="Calibri" w:hAnsi="Calibri" w:cs="Calibri"/>
                <w:b/>
                <w:bCs/>
                <w:sz w:val="24"/>
                <w:szCs w:val="24"/>
              </w:rPr>
              <w:t>Student ID #</w:t>
            </w:r>
          </w:p>
        </w:tc>
        <w:tc>
          <w:tcPr>
            <w:tcW w:w="2158" w:type="dxa"/>
          </w:tcPr>
          <w:p w:rsidR="00676C80" w:rsidRPr="007546AC" w:rsidRDefault="00676C80">
            <w:pPr>
              <w:rPr>
                <w:rFonts w:ascii="Calibri" w:hAnsi="Calibri" w:cs="Calibri"/>
                <w:b/>
                <w:bCs/>
                <w:sz w:val="24"/>
                <w:szCs w:val="24"/>
              </w:rPr>
            </w:pPr>
            <w:r w:rsidRPr="007546AC">
              <w:rPr>
                <w:rFonts w:ascii="Calibri" w:hAnsi="Calibri" w:cs="Calibri"/>
                <w:b/>
                <w:bCs/>
                <w:sz w:val="24"/>
                <w:szCs w:val="24"/>
              </w:rPr>
              <w:t>E-mail address</w:t>
            </w:r>
          </w:p>
        </w:tc>
        <w:tc>
          <w:tcPr>
            <w:tcW w:w="2159" w:type="dxa"/>
          </w:tcPr>
          <w:p w:rsidR="00676C80" w:rsidRPr="007546AC" w:rsidRDefault="00676C80">
            <w:pPr>
              <w:rPr>
                <w:rFonts w:ascii="Calibri" w:hAnsi="Calibri" w:cs="Calibri"/>
                <w:b/>
                <w:bCs/>
                <w:sz w:val="24"/>
                <w:szCs w:val="24"/>
              </w:rPr>
            </w:pPr>
            <w:r w:rsidRPr="007546AC">
              <w:rPr>
                <w:rFonts w:ascii="Calibri" w:hAnsi="Calibri" w:cs="Calibri"/>
                <w:b/>
                <w:bCs/>
                <w:sz w:val="24"/>
                <w:szCs w:val="24"/>
              </w:rPr>
              <w:t>Signature</w:t>
            </w:r>
          </w:p>
        </w:tc>
      </w:tr>
      <w:tr w:rsidR="00676C80" w:rsidRPr="003A3DC3">
        <w:trPr>
          <w:trHeight w:val="523"/>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1</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494"/>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2</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523"/>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3</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494"/>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4</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523"/>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5</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494"/>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6</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523"/>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7</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494"/>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8</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523"/>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9</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494"/>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10</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523"/>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11</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523"/>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12</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494"/>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13</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523"/>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14</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494"/>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15</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523"/>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16</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494"/>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17</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523"/>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18</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494"/>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19</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r w:rsidR="00676C80" w:rsidRPr="003A3DC3">
        <w:trPr>
          <w:trHeight w:val="523"/>
          <w:jc w:val="center"/>
        </w:trPr>
        <w:tc>
          <w:tcPr>
            <w:tcW w:w="2158" w:type="dxa"/>
          </w:tcPr>
          <w:p w:rsidR="00676C80" w:rsidRPr="007546AC" w:rsidRDefault="00676C80" w:rsidP="007546AC">
            <w:pPr>
              <w:jc w:val="center"/>
              <w:rPr>
                <w:rFonts w:ascii="Calibri" w:hAnsi="Calibri" w:cs="Calibri"/>
                <w:b/>
                <w:bCs/>
                <w:sz w:val="24"/>
                <w:szCs w:val="24"/>
              </w:rPr>
            </w:pPr>
            <w:r w:rsidRPr="007546AC">
              <w:rPr>
                <w:rFonts w:ascii="Calibri" w:hAnsi="Calibri" w:cs="Calibri"/>
                <w:b/>
                <w:bCs/>
                <w:sz w:val="24"/>
                <w:szCs w:val="24"/>
              </w:rPr>
              <w:t>20</w:t>
            </w: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8" w:type="dxa"/>
          </w:tcPr>
          <w:p w:rsidR="00676C80" w:rsidRPr="007546AC" w:rsidRDefault="00676C80">
            <w:pPr>
              <w:rPr>
                <w:rFonts w:ascii="Calibri" w:hAnsi="Calibri" w:cs="Calibri"/>
                <w:sz w:val="24"/>
                <w:szCs w:val="24"/>
              </w:rPr>
            </w:pPr>
          </w:p>
        </w:tc>
        <w:tc>
          <w:tcPr>
            <w:tcW w:w="2159" w:type="dxa"/>
          </w:tcPr>
          <w:p w:rsidR="00676C80" w:rsidRPr="007546AC" w:rsidRDefault="00676C80">
            <w:pPr>
              <w:rPr>
                <w:rFonts w:ascii="Calibri" w:hAnsi="Calibri" w:cs="Calibri"/>
                <w:sz w:val="24"/>
                <w:szCs w:val="24"/>
              </w:rPr>
            </w:pPr>
          </w:p>
        </w:tc>
      </w:tr>
    </w:tbl>
    <w:p w:rsidR="00676C80" w:rsidRPr="003A3DC3" w:rsidRDefault="00676C80">
      <w:pPr>
        <w:rPr>
          <w:rFonts w:ascii="Calibri" w:hAnsi="Calibri" w:cs="Calibri"/>
          <w:sz w:val="24"/>
          <w:szCs w:val="24"/>
        </w:rPr>
      </w:pPr>
    </w:p>
    <w:sectPr w:rsidR="00676C80" w:rsidRPr="003A3DC3" w:rsidSect="003A3DC3">
      <w:pgSz w:w="12240" w:h="15840"/>
      <w:pgMar w:top="5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D16"/>
    <w:rsid w:val="001D1139"/>
    <w:rsid w:val="0021629A"/>
    <w:rsid w:val="003A3DC3"/>
    <w:rsid w:val="004846C9"/>
    <w:rsid w:val="00503D16"/>
    <w:rsid w:val="00543486"/>
    <w:rsid w:val="00562DA9"/>
    <w:rsid w:val="00676C80"/>
    <w:rsid w:val="006E0D4D"/>
    <w:rsid w:val="007546AC"/>
    <w:rsid w:val="00984843"/>
    <w:rsid w:val="00CF3ACE"/>
    <w:rsid w:val="00FD75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4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562D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1609</TotalTime>
  <Pages>2</Pages>
  <Words>794</Words>
  <Characters>4532</Characters>
  <Application>Microsoft Office Outlook</Application>
  <DocSecurity>0</DocSecurity>
  <Lines>0</Lines>
  <Paragraphs>0</Paragraphs>
  <ScaleCrop>false</ScaleCrop>
  <Company>CSU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the undersigned, call on the Concordia Student Union (CSU) Executives to organize a Special General Meeting on March 23rd, 2012</dc:title>
  <dc:subject/>
  <dc:creator>Irmak Bahar</dc:creator>
  <cp:keywords/>
  <dc:description/>
  <cp:lastModifiedBy>qpirgfriends</cp:lastModifiedBy>
  <cp:revision>6</cp:revision>
  <cp:lastPrinted>2012-03-15T21:59:00Z</cp:lastPrinted>
  <dcterms:created xsi:type="dcterms:W3CDTF">2012-03-14T23:23:00Z</dcterms:created>
  <dcterms:modified xsi:type="dcterms:W3CDTF">2012-03-16T18:44:00Z</dcterms:modified>
</cp:coreProperties>
</file>