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A7" w:rsidRPr="008767A7" w:rsidRDefault="008767A7" w:rsidP="008767A7">
      <w:pPr>
        <w:spacing w:after="0"/>
        <w:jc w:val="center"/>
        <w:rPr>
          <w:b/>
          <w:sz w:val="28"/>
          <w:szCs w:val="28"/>
        </w:rPr>
      </w:pPr>
      <w:r w:rsidRPr="008767A7">
        <w:rPr>
          <w:b/>
          <w:sz w:val="28"/>
          <w:szCs w:val="28"/>
        </w:rPr>
        <w:t>Bilan féministe de l’</w:t>
      </w:r>
      <w:proofErr w:type="spellStart"/>
      <w:r w:rsidRPr="008767A7">
        <w:rPr>
          <w:b/>
          <w:sz w:val="28"/>
          <w:szCs w:val="28"/>
        </w:rPr>
        <w:t>AGEBdeB</w:t>
      </w:r>
      <w:proofErr w:type="spellEnd"/>
    </w:p>
    <w:p w:rsidR="008767A7" w:rsidRPr="008767A7" w:rsidRDefault="008767A7" w:rsidP="008767A7">
      <w:pPr>
        <w:spacing w:after="0"/>
        <w:jc w:val="center"/>
        <w:rPr>
          <w:sz w:val="26"/>
          <w:szCs w:val="26"/>
        </w:rPr>
      </w:pPr>
      <w:r w:rsidRPr="008767A7">
        <w:rPr>
          <w:sz w:val="26"/>
          <w:szCs w:val="26"/>
        </w:rPr>
        <w:t>Précédé d’une critique de la démarche de l’AFESH</w:t>
      </w:r>
    </w:p>
    <w:p w:rsidR="008767A7" w:rsidRPr="008767A7" w:rsidRDefault="008767A7" w:rsidP="008767A7">
      <w:pPr>
        <w:spacing w:after="0"/>
        <w:jc w:val="center"/>
        <w:rPr>
          <w:sz w:val="24"/>
          <w:szCs w:val="24"/>
        </w:rPr>
      </w:pPr>
    </w:p>
    <w:p w:rsidR="00725433" w:rsidRDefault="0054211F" w:rsidP="0054211F">
      <w:pPr>
        <w:jc w:val="both"/>
      </w:pPr>
      <w:r>
        <w:t>Le conseil exécutif de l’</w:t>
      </w:r>
      <w:proofErr w:type="spellStart"/>
      <w:r>
        <w:t>AGEBdeB</w:t>
      </w:r>
      <w:proofErr w:type="spellEnd"/>
      <w:r>
        <w:t xml:space="preserve"> tient à souligner qu’il n’approuve pas la démarche de l’AFESH</w:t>
      </w:r>
      <w:r w:rsidR="001772C2">
        <w:t xml:space="preserve">, qui lui semble aussi </w:t>
      </w:r>
      <w:r>
        <w:t>a</w:t>
      </w:r>
      <w:r w:rsidR="001772C2">
        <w:t>rbitraire (dans la sélection de ses</w:t>
      </w:r>
      <w:r>
        <w:t xml:space="preserve"> cibles, et les </w:t>
      </w:r>
      <w:r w:rsidR="008767A7">
        <w:t>critères</w:t>
      </w:r>
      <w:r>
        <w:t xml:space="preserve"> qui rendent –ou non- une association étudiante  « suffisamment » féministe)</w:t>
      </w:r>
      <w:r w:rsidR="001772C2">
        <w:t xml:space="preserve"> que contreproductive. Il reproche notamment à l’AFESH de…</w:t>
      </w:r>
    </w:p>
    <w:p w:rsidR="001772C2" w:rsidRDefault="001772C2" w:rsidP="001772C2">
      <w:pPr>
        <w:pStyle w:val="ListParagraph"/>
        <w:numPr>
          <w:ilvl w:val="0"/>
          <w:numId w:val="1"/>
        </w:numPr>
        <w:jc w:val="both"/>
      </w:pPr>
      <w:r>
        <w:t xml:space="preserve">... s’arroger le rôle de juge, sans avoir la moindre légitimité pour ce faire. Une démarche similaire, mais qui aurait d’office permis au congrès de voter sur la composition de la « liste noire » aurait au moins eu le mérite d’éviter qu’une seule association prenne sur ses épaules la lourde tâche de décider qui était suffisamment pur </w:t>
      </w:r>
      <w:r w:rsidR="007545FD">
        <w:t>pour y échapper, sans disposer de toutes les informations nécessaires. Ainsi, la démarche aurait eu plus de chances de bel et bien aboutir à l’exclusion d’associations membres non-féministes, et n’aurait sans doute pas soulevé une telle controverse.</w:t>
      </w:r>
    </w:p>
    <w:p w:rsidR="007545FD" w:rsidRDefault="007545FD" w:rsidP="001772C2">
      <w:pPr>
        <w:pStyle w:val="ListParagraph"/>
        <w:numPr>
          <w:ilvl w:val="0"/>
          <w:numId w:val="1"/>
        </w:numPr>
        <w:jc w:val="both"/>
      </w:pPr>
      <w:r>
        <w:t>… faire fi des réalités locales. Si l’exécutif de l’</w:t>
      </w:r>
      <w:proofErr w:type="spellStart"/>
      <w:r>
        <w:t>AGEBdeB</w:t>
      </w:r>
      <w:proofErr w:type="spellEnd"/>
      <w:r>
        <w:t xml:space="preserve"> tient à rappeler les nombreuses critiques soulevées par des </w:t>
      </w:r>
      <w:proofErr w:type="spellStart"/>
      <w:r>
        <w:t>militant</w:t>
      </w:r>
      <w:r w:rsidR="002D05CF">
        <w:t>E</w:t>
      </w:r>
      <w:r>
        <w:t>s</w:t>
      </w:r>
      <w:proofErr w:type="spellEnd"/>
      <w:r>
        <w:t xml:space="preserve"> de région face à la démarche de l’AFESH, il n’en fera pas ici son principal cheval de bataille, n’étant pas en bonne position pour présenter cet aspect de l’enjeu. Il reprochera plutôt ceci à la démarche de l’AFESH qu’elle fait une distinction entre « </w:t>
      </w:r>
      <w:r w:rsidR="00726A39">
        <w:t>principes</w:t>
      </w:r>
      <w:r>
        <w:t xml:space="preserve"> » et « revendications » qui </w:t>
      </w:r>
      <w:proofErr w:type="gramStart"/>
      <w:r>
        <w:t>n’existe</w:t>
      </w:r>
      <w:proofErr w:type="gramEnd"/>
      <w:r>
        <w:t xml:space="preserve"> plus dans la coutume boulonnaise. En effet, l’</w:t>
      </w:r>
      <w:proofErr w:type="spellStart"/>
      <w:r>
        <w:t>AGEBdeB</w:t>
      </w:r>
      <w:proofErr w:type="spellEnd"/>
      <w:r>
        <w:t>, à qui l’on reproche de ne pas avoir assez de « revendications » féministes a en fait décidé, par un vote démocratique en assemblée générale, qu’elle désirait liquider toutes ses « revendications » qui étaient redondantes par rapport à ses mandats plus larges, dans le cadre de l’adoption d’une nouvelle synthèse de</w:t>
      </w:r>
      <w:r w:rsidR="002D05CF">
        <w:t xml:space="preserve">sdits mandats. Les </w:t>
      </w:r>
      <w:proofErr w:type="spellStart"/>
      <w:r w:rsidR="002D05CF">
        <w:t>militantEs</w:t>
      </w:r>
      <w:proofErr w:type="spellEnd"/>
      <w:r w:rsidR="002D05CF">
        <w:t xml:space="preserve"> </w:t>
      </w:r>
      <w:proofErr w:type="spellStart"/>
      <w:r w:rsidR="002D05CF">
        <w:t>boulonnaisEs</w:t>
      </w:r>
      <w:proofErr w:type="spellEnd"/>
      <w:r w:rsidR="002D05CF">
        <w:t xml:space="preserve"> ont été </w:t>
      </w:r>
      <w:proofErr w:type="spellStart"/>
      <w:r w:rsidR="002D05CF">
        <w:t>forcéEs</w:t>
      </w:r>
      <w:proofErr w:type="spellEnd"/>
      <w:r w:rsidR="002D05CF">
        <w:t xml:space="preserve"> de convoquer une assemblée générale</w:t>
      </w:r>
      <w:r w:rsidR="008767A7">
        <w:t xml:space="preserve"> expressément</w:t>
      </w:r>
      <w:r w:rsidR="002D05CF">
        <w:t xml:space="preserve"> </w:t>
      </w:r>
      <w:r w:rsidR="008767A7">
        <w:t xml:space="preserve">pour </w:t>
      </w:r>
      <w:r w:rsidR="002D05CF">
        <w:t>adopter de nouveaux mandats dont la formulation</w:t>
      </w:r>
      <w:r w:rsidR="008967CD">
        <w:t xml:space="preserve"> en</w:t>
      </w:r>
      <w:r w:rsidR="002D05CF">
        <w:t xml:space="preserve"> ferait des « revendications » plutôt que des « </w:t>
      </w:r>
      <w:r w:rsidR="00726A39">
        <w:t>principes</w:t>
      </w:r>
      <w:r w:rsidR="002D05CF">
        <w:t> ».</w:t>
      </w:r>
    </w:p>
    <w:p w:rsidR="002D05CF" w:rsidRDefault="002D05CF" w:rsidP="001772C2">
      <w:pPr>
        <w:pStyle w:val="ListParagraph"/>
        <w:numPr>
          <w:ilvl w:val="0"/>
          <w:numId w:val="1"/>
        </w:numPr>
        <w:jc w:val="both"/>
      </w:pPr>
      <w:r>
        <w:t>… sortir d’une perspective d’éducation et d</w:t>
      </w:r>
      <w:r w:rsidR="008767A7">
        <w:t>e diffusion des idées féminist</w:t>
      </w:r>
      <w:r>
        <w:t>es. L’exécutif de l’</w:t>
      </w:r>
      <w:proofErr w:type="spellStart"/>
      <w:r>
        <w:t>AGEBdeB</w:t>
      </w:r>
      <w:proofErr w:type="spellEnd"/>
      <w:r>
        <w:t xml:space="preserve"> reconnaît qu’il est important que toute association refusant, sur le long terme, d’avoir des pratiques féministes soit exclue de l’</w:t>
      </w:r>
      <w:r w:rsidR="008767A7">
        <w:t xml:space="preserve">ASSÉ. De même, il reconnaît que si une association ne dispose pas de mandats féministes adoptés démocratiquement, et, à long terme, ne parvient pas à en obtenir, il y a de sérieuses questions à se poser sur la pertinence de sa présence au sein d’un regroupement national qui se réclame féministe. Cela étant dit, la démarche de l’AFESH n’est pas conçue de manière à pouvoir prêter main forte aux forces locales qui luttent déjà pour le féminisme. Aux yeux de l’exécutif boulonnais, cela revient à trahir les féministes qui sont déjà sur place, et à </w:t>
      </w:r>
      <w:proofErr w:type="spellStart"/>
      <w:r w:rsidR="008767A7">
        <w:t>invisibili</w:t>
      </w:r>
      <w:r w:rsidR="00D923B0">
        <w:t>ser</w:t>
      </w:r>
      <w:proofErr w:type="spellEnd"/>
      <w:r w:rsidR="008767A7">
        <w:t xml:space="preserve"> leurs efforts.</w:t>
      </w:r>
    </w:p>
    <w:p w:rsidR="008767A7" w:rsidRDefault="008767A7" w:rsidP="008767A7">
      <w:pPr>
        <w:jc w:val="both"/>
      </w:pPr>
      <w:r>
        <w:t>Cela étant dit, l’exécutif de l’</w:t>
      </w:r>
      <w:proofErr w:type="spellStart"/>
      <w:r>
        <w:t>AGEBdeB</w:t>
      </w:r>
      <w:proofErr w:type="spellEnd"/>
      <w:r>
        <w:t xml:space="preserve"> tient, dans une optique de communication et en signe de bonne foi, à transmettre un bref état des lieux de ses </w:t>
      </w:r>
      <w:r w:rsidR="00726A39">
        <w:t>pratiques</w:t>
      </w:r>
      <w:r>
        <w:t xml:space="preserve">, </w:t>
      </w:r>
      <w:r w:rsidR="00726A39">
        <w:t>principe</w:t>
      </w:r>
      <w:r>
        <w:t xml:space="preserve">s et </w:t>
      </w:r>
      <w:r w:rsidR="00726A39">
        <w:t xml:space="preserve">revendications </w:t>
      </w:r>
      <w:r>
        <w:t>féministes.</w:t>
      </w:r>
    </w:p>
    <w:p w:rsidR="008767A7" w:rsidRDefault="008967CD" w:rsidP="008767A7">
      <w:pPr>
        <w:rPr>
          <w:b/>
        </w:rPr>
      </w:pPr>
      <w:r>
        <w:rPr>
          <w:b/>
        </w:rPr>
        <w:t>Pratiques</w:t>
      </w:r>
    </w:p>
    <w:p w:rsidR="008967CD" w:rsidRDefault="008967CD" w:rsidP="008967CD">
      <w:pPr>
        <w:pStyle w:val="ListParagraph"/>
        <w:numPr>
          <w:ilvl w:val="0"/>
          <w:numId w:val="2"/>
        </w:numPr>
        <w:jc w:val="both"/>
      </w:pPr>
      <w:r>
        <w:t xml:space="preserve">Alternance entre hommes </w:t>
      </w:r>
      <w:proofErr w:type="spellStart"/>
      <w:r>
        <w:t>cisgenre</w:t>
      </w:r>
      <w:proofErr w:type="spellEnd"/>
      <w:r>
        <w:t xml:space="preserve"> et groupes opprimés de notre société </w:t>
      </w:r>
      <w:proofErr w:type="spellStart"/>
      <w:r>
        <w:t>cispatriarcale</w:t>
      </w:r>
      <w:proofErr w:type="spellEnd"/>
      <w:r>
        <w:t xml:space="preserve"> lors des réunions du conseil exécutif, dans l’attente d</w:t>
      </w:r>
      <w:r w:rsidR="0065255E">
        <w:t xml:space="preserve">u traitement d’un avis de motion introduisant une pratique </w:t>
      </w:r>
      <w:r>
        <w:t>similaire pour les assemblées générales.</w:t>
      </w:r>
    </w:p>
    <w:p w:rsidR="008967CD" w:rsidRDefault="008967CD" w:rsidP="008967CD">
      <w:pPr>
        <w:pStyle w:val="ListParagraph"/>
        <w:numPr>
          <w:ilvl w:val="0"/>
          <w:numId w:val="2"/>
        </w:numPr>
        <w:jc w:val="both"/>
      </w:pPr>
      <w:r>
        <w:lastRenderedPageBreak/>
        <w:t>Un comité (« </w:t>
      </w:r>
      <w:proofErr w:type="spellStart"/>
      <w:r>
        <w:t>Intersexion</w:t>
      </w:r>
      <w:proofErr w:type="spellEnd"/>
      <w:r>
        <w:t> ») LGBTQ+ et féministe, qui compte parmi les plus actifs de l’</w:t>
      </w:r>
      <w:proofErr w:type="spellStart"/>
      <w:r>
        <w:t>AGEBdeB</w:t>
      </w:r>
      <w:proofErr w:type="spellEnd"/>
      <w:r>
        <w:t>.</w:t>
      </w:r>
    </w:p>
    <w:p w:rsidR="008967CD" w:rsidRDefault="008967CD" w:rsidP="008967CD">
      <w:pPr>
        <w:pStyle w:val="ListParagraph"/>
        <w:numPr>
          <w:ilvl w:val="0"/>
          <w:numId w:val="2"/>
        </w:numPr>
        <w:jc w:val="both"/>
      </w:pPr>
      <w:r>
        <w:t>Des démarches en cours en vue de la création d’un comité Femmes à proprement parler.</w:t>
      </w:r>
    </w:p>
    <w:p w:rsidR="008967CD" w:rsidRDefault="008967CD" w:rsidP="008967CD">
      <w:pPr>
        <w:pStyle w:val="ListParagraph"/>
        <w:numPr>
          <w:ilvl w:val="0"/>
          <w:numId w:val="2"/>
        </w:numPr>
        <w:jc w:val="both"/>
      </w:pPr>
      <w:r>
        <w:t>Installation d’une bannière à caractère féministe à l’occasion du 8 mars.</w:t>
      </w:r>
    </w:p>
    <w:p w:rsidR="008967CD" w:rsidRDefault="008967CD" w:rsidP="008967CD">
      <w:pPr>
        <w:pStyle w:val="ListParagraph"/>
        <w:numPr>
          <w:ilvl w:val="0"/>
          <w:numId w:val="2"/>
        </w:numPr>
        <w:jc w:val="both"/>
      </w:pPr>
      <w:r>
        <w:t>Distribution de l’édition féministe de l’Ultimatum.</w:t>
      </w:r>
    </w:p>
    <w:p w:rsidR="006C7805" w:rsidRDefault="006C7805" w:rsidP="008967CD">
      <w:pPr>
        <w:pStyle w:val="ListParagraph"/>
        <w:numPr>
          <w:ilvl w:val="0"/>
          <w:numId w:val="2"/>
        </w:numPr>
        <w:jc w:val="both"/>
      </w:pPr>
      <w:r>
        <w:t>Distribution de pamphlets sur le féminisme et des autocollants « Sale pub sexiste »</w:t>
      </w:r>
      <w:r w:rsidR="006610B2">
        <w:t>.</w:t>
      </w:r>
      <w:bookmarkStart w:id="0" w:name="_GoBack"/>
      <w:bookmarkEnd w:id="0"/>
    </w:p>
    <w:p w:rsidR="008967CD" w:rsidRDefault="008967CD" w:rsidP="008967CD">
      <w:pPr>
        <w:pStyle w:val="ListParagraph"/>
        <w:numPr>
          <w:ilvl w:val="0"/>
          <w:numId w:val="2"/>
        </w:numPr>
        <w:jc w:val="both"/>
      </w:pPr>
      <w:r>
        <w:t>Kiosque d’informations sur le</w:t>
      </w:r>
      <w:r w:rsidR="00AE5B2E">
        <w:t>s</w:t>
      </w:r>
      <w:r>
        <w:t xml:space="preserve"> féminisme</w:t>
      </w:r>
      <w:r w:rsidR="00AE5B2E">
        <w:t>s</w:t>
      </w:r>
      <w:r>
        <w:t>.</w:t>
      </w:r>
    </w:p>
    <w:p w:rsidR="008967CD" w:rsidRDefault="00AE5B2E" w:rsidP="008967CD">
      <w:pPr>
        <w:pStyle w:val="ListParagraph"/>
        <w:numPr>
          <w:ilvl w:val="0"/>
          <w:numId w:val="2"/>
        </w:numPr>
        <w:jc w:val="both"/>
      </w:pPr>
      <w:r>
        <w:t xml:space="preserve">Rencontre de </w:t>
      </w:r>
      <w:proofErr w:type="spellStart"/>
      <w:r>
        <w:t>militant.e.s</w:t>
      </w:r>
      <w:proofErr w:type="spellEnd"/>
      <w:r>
        <w:t xml:space="preserve"> </w:t>
      </w:r>
      <w:proofErr w:type="spellStart"/>
      <w:r>
        <w:t>boulonnais.e.s</w:t>
      </w:r>
      <w:proofErr w:type="spellEnd"/>
      <w:r>
        <w:t xml:space="preserve"> avec une militante du comité Femmes de l’ASSÉ, dans le cadre d’une présentation sur les féminismes.</w:t>
      </w:r>
    </w:p>
    <w:p w:rsidR="0065255E" w:rsidRDefault="0065255E" w:rsidP="008967CD">
      <w:pPr>
        <w:pStyle w:val="ListParagraph"/>
        <w:numPr>
          <w:ilvl w:val="0"/>
          <w:numId w:val="2"/>
        </w:numPr>
        <w:jc w:val="both"/>
      </w:pPr>
      <w:r>
        <w:t>Envoi d’une délégation au congrès féministe du 26 mars.</w:t>
      </w:r>
    </w:p>
    <w:p w:rsidR="006C7805" w:rsidRDefault="006C7805" w:rsidP="008967CD">
      <w:pPr>
        <w:pStyle w:val="ListParagraph"/>
        <w:numPr>
          <w:ilvl w:val="0"/>
          <w:numId w:val="2"/>
        </w:numPr>
        <w:jc w:val="both"/>
      </w:pPr>
      <w:r>
        <w:t xml:space="preserve">Distribution de moyens de contraceptions ainsi que de serviettes sanitaires, de tampons et </w:t>
      </w:r>
      <w:r w:rsidR="00FA24B3">
        <w:t xml:space="preserve">de </w:t>
      </w:r>
      <w:r>
        <w:t xml:space="preserve">diva </w:t>
      </w:r>
      <w:proofErr w:type="spellStart"/>
      <w:r>
        <w:t>cups</w:t>
      </w:r>
      <w:proofErr w:type="spellEnd"/>
      <w:r>
        <w:t>.</w:t>
      </w:r>
    </w:p>
    <w:p w:rsidR="0065255E" w:rsidRDefault="00726A39" w:rsidP="0065255E">
      <w:pPr>
        <w:jc w:val="both"/>
        <w:rPr>
          <w:b/>
        </w:rPr>
      </w:pPr>
      <w:r>
        <w:rPr>
          <w:b/>
        </w:rPr>
        <w:t>Principes</w:t>
      </w:r>
    </w:p>
    <w:p w:rsidR="006C7805" w:rsidRPr="006C7805" w:rsidRDefault="006C7805" w:rsidP="0065255E">
      <w:pPr>
        <w:jc w:val="both"/>
      </w:pPr>
      <w:r>
        <w:t>Notez bien que, comme dit précédemment, la coutume boulonnaise veut que ces mandats très larges suffisent à justifier des pratiques féministes aussi variées que celles décrites plus haut.</w:t>
      </w:r>
    </w:p>
    <w:p w:rsidR="0065255E" w:rsidRDefault="0065255E" w:rsidP="0065255E">
      <w:pPr>
        <w:pStyle w:val="ListParagraph"/>
        <w:numPr>
          <w:ilvl w:val="0"/>
          <w:numId w:val="3"/>
        </w:numPr>
        <w:jc w:val="both"/>
      </w:pPr>
      <w:r>
        <w:t>Que l’</w:t>
      </w:r>
      <w:proofErr w:type="spellStart"/>
      <w:r w:rsidR="00E34515">
        <w:t>AGEBdeB</w:t>
      </w:r>
      <w:proofErr w:type="spellEnd"/>
      <w:r w:rsidR="00E34515">
        <w:t xml:space="preserve"> se positionne contre toutes les formes d’oppressions envers l’identité de genre, de sexe et d’attirance romantique.</w:t>
      </w:r>
    </w:p>
    <w:p w:rsidR="00E34515" w:rsidRDefault="00E34515" w:rsidP="006C7805">
      <w:pPr>
        <w:pStyle w:val="ListParagraph"/>
        <w:numPr>
          <w:ilvl w:val="0"/>
          <w:numId w:val="3"/>
        </w:numPr>
        <w:jc w:val="both"/>
      </w:pPr>
      <w:r>
        <w:t>Que l’</w:t>
      </w:r>
      <w:proofErr w:type="spellStart"/>
      <w:r>
        <w:t>AGEBdeB</w:t>
      </w:r>
      <w:proofErr w:type="spellEnd"/>
      <w:r>
        <w:t xml:space="preserve"> se positionne contre toute forme d’appui, de soutien, d’entérinement ou de support à la culture du viol.</w:t>
      </w:r>
    </w:p>
    <w:p w:rsidR="006C7805" w:rsidRDefault="006C7805" w:rsidP="006C7805">
      <w:pPr>
        <w:jc w:val="both"/>
        <w:rPr>
          <w:b/>
        </w:rPr>
      </w:pPr>
      <w:r>
        <w:rPr>
          <w:b/>
        </w:rPr>
        <w:t>Revendications</w:t>
      </w:r>
    </w:p>
    <w:p w:rsidR="006C7805" w:rsidRDefault="006C7805" w:rsidP="006C7805">
      <w:pPr>
        <w:jc w:val="both"/>
      </w:pPr>
      <w:r>
        <w:t>L’</w:t>
      </w:r>
      <w:proofErr w:type="spellStart"/>
      <w:r>
        <w:t>AGEBdeB</w:t>
      </w:r>
      <w:proofErr w:type="spellEnd"/>
      <w:r>
        <w:t xml:space="preserve"> n’a adopté qu’une seule « revendication » à proprement parler</w:t>
      </w:r>
      <w:r w:rsidR="00945E5D">
        <w:t xml:space="preserve"> (d’autres revendications ayant déjà existé, mais ayant été refondues en principes larges</w:t>
      </w:r>
      <w:r w:rsidR="00BA2FA5">
        <w:t>, qui, cela dit, sont censés signifier qu’elles tiennent toujours</w:t>
      </w:r>
      <w:r w:rsidR="00945E5D">
        <w:t>)</w:t>
      </w:r>
      <w:r>
        <w:t> :</w:t>
      </w:r>
    </w:p>
    <w:p w:rsidR="006C7805" w:rsidRDefault="006C7805" w:rsidP="006C7805">
      <w:pPr>
        <w:pStyle w:val="ListParagraph"/>
        <w:numPr>
          <w:ilvl w:val="0"/>
          <w:numId w:val="4"/>
        </w:numPr>
        <w:jc w:val="both"/>
      </w:pPr>
      <w:r>
        <w:t>Que l’</w:t>
      </w:r>
      <w:proofErr w:type="spellStart"/>
      <w:r>
        <w:t>AGEBdeB</w:t>
      </w:r>
      <w:proofErr w:type="spellEnd"/>
      <w:r>
        <w:t xml:space="preserve"> se positionne contre la présence de tout agresseur sur le campus de Bois-de-Boulogne.</w:t>
      </w:r>
    </w:p>
    <w:p w:rsidR="003B660D" w:rsidRDefault="003B660D" w:rsidP="003B660D">
      <w:pPr>
        <w:spacing w:after="0"/>
        <w:jc w:val="both"/>
      </w:pPr>
      <w:r>
        <w:t>En toute solidarité syndicale,</w:t>
      </w:r>
    </w:p>
    <w:p w:rsidR="003B660D" w:rsidRPr="006C7805" w:rsidRDefault="003B660D" w:rsidP="003B660D">
      <w:pPr>
        <w:spacing w:after="0"/>
        <w:jc w:val="both"/>
      </w:pPr>
      <w:r>
        <w:t>Le conseil exécutif de l’</w:t>
      </w:r>
      <w:proofErr w:type="spellStart"/>
      <w:r>
        <w:t>AGEBdeB</w:t>
      </w:r>
      <w:proofErr w:type="spellEnd"/>
      <w:r>
        <w:t>.</w:t>
      </w:r>
    </w:p>
    <w:sectPr w:rsidR="003B660D" w:rsidRPr="006C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95" w:rsidRDefault="009C5A95" w:rsidP="008767A7">
      <w:pPr>
        <w:spacing w:after="0" w:line="240" w:lineRule="auto"/>
      </w:pPr>
      <w:r>
        <w:separator/>
      </w:r>
    </w:p>
  </w:endnote>
  <w:endnote w:type="continuationSeparator" w:id="0">
    <w:p w:rsidR="009C5A95" w:rsidRDefault="009C5A95" w:rsidP="0087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95" w:rsidRDefault="009C5A95" w:rsidP="008767A7">
      <w:pPr>
        <w:spacing w:after="0" w:line="240" w:lineRule="auto"/>
      </w:pPr>
      <w:r>
        <w:separator/>
      </w:r>
    </w:p>
  </w:footnote>
  <w:footnote w:type="continuationSeparator" w:id="0">
    <w:p w:rsidR="009C5A95" w:rsidRDefault="009C5A95" w:rsidP="00876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014"/>
    <w:multiLevelType w:val="hybridMultilevel"/>
    <w:tmpl w:val="3E8C0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16389"/>
    <w:multiLevelType w:val="hybridMultilevel"/>
    <w:tmpl w:val="94FCF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464F0"/>
    <w:multiLevelType w:val="hybridMultilevel"/>
    <w:tmpl w:val="0E6E1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26DEA"/>
    <w:multiLevelType w:val="hybridMultilevel"/>
    <w:tmpl w:val="CEE6F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1F"/>
    <w:rsid w:val="00117056"/>
    <w:rsid w:val="001772C2"/>
    <w:rsid w:val="00293A14"/>
    <w:rsid w:val="002D05CF"/>
    <w:rsid w:val="00343CDF"/>
    <w:rsid w:val="003B660D"/>
    <w:rsid w:val="0054211F"/>
    <w:rsid w:val="0065255E"/>
    <w:rsid w:val="006610B2"/>
    <w:rsid w:val="006C7805"/>
    <w:rsid w:val="006E1326"/>
    <w:rsid w:val="00726A39"/>
    <w:rsid w:val="007545FD"/>
    <w:rsid w:val="008767A7"/>
    <w:rsid w:val="008967CD"/>
    <w:rsid w:val="00945E5D"/>
    <w:rsid w:val="00986942"/>
    <w:rsid w:val="009C5A95"/>
    <w:rsid w:val="00A37868"/>
    <w:rsid w:val="00AE5B2E"/>
    <w:rsid w:val="00BA2FA5"/>
    <w:rsid w:val="00D923B0"/>
    <w:rsid w:val="00E34515"/>
    <w:rsid w:val="00FA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7A7"/>
  </w:style>
  <w:style w:type="paragraph" w:styleId="Footer">
    <w:name w:val="footer"/>
    <w:basedOn w:val="Normal"/>
    <w:link w:val="FooterChar"/>
    <w:uiPriority w:val="99"/>
    <w:unhideWhenUsed/>
    <w:rsid w:val="0087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7A7"/>
  </w:style>
  <w:style w:type="paragraph" w:styleId="Footer">
    <w:name w:val="footer"/>
    <w:basedOn w:val="Normal"/>
    <w:link w:val="FooterChar"/>
    <w:uiPriority w:val="99"/>
    <w:unhideWhenUsed/>
    <w:rsid w:val="0087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</dc:creator>
  <cp:lastModifiedBy>Sept</cp:lastModifiedBy>
  <cp:revision>10</cp:revision>
  <dcterms:created xsi:type="dcterms:W3CDTF">2016-04-22T02:28:00Z</dcterms:created>
  <dcterms:modified xsi:type="dcterms:W3CDTF">2016-04-22T20:02:00Z</dcterms:modified>
</cp:coreProperties>
</file>